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4BC757" w14:textId="77777777" w:rsidR="005676D2" w:rsidRPr="0036721B" w:rsidRDefault="005676D2" w:rsidP="00B44F90">
      <w:pPr>
        <w:jc w:val="right"/>
      </w:pPr>
      <w:r w:rsidRPr="0036721B">
        <w:t>KINNITATUD</w:t>
      </w:r>
    </w:p>
    <w:p w14:paraId="7A2B4538" w14:textId="77777777" w:rsidR="005676D2" w:rsidRPr="0036721B" w:rsidRDefault="005676D2" w:rsidP="00B44F90">
      <w:pPr>
        <w:tabs>
          <w:tab w:val="left" w:pos="6237"/>
        </w:tabs>
        <w:jc w:val="right"/>
      </w:pPr>
      <w:r w:rsidRPr="0036721B">
        <w:t xml:space="preserve">RMK riigihangete osakonna </w:t>
      </w:r>
    </w:p>
    <w:p w14:paraId="690B75C5" w14:textId="052C6110" w:rsidR="005676D2" w:rsidRPr="007F66BE" w:rsidRDefault="005676D2" w:rsidP="007F66BE">
      <w:pPr>
        <w:tabs>
          <w:tab w:val="left" w:pos="6237"/>
        </w:tabs>
        <w:jc w:val="right"/>
      </w:pPr>
      <w:r w:rsidRPr="0036721B">
        <w:t xml:space="preserve">juhataja </w:t>
      </w:r>
      <w:r w:rsidR="0065448A">
        <w:t xml:space="preserve">käskkirjaga nr </w:t>
      </w:r>
      <w:r w:rsidR="0043188C">
        <w:t>1-47.2842/1.</w:t>
      </w:r>
    </w:p>
    <w:p w14:paraId="77B1ED4A" w14:textId="268AC6AA" w:rsidR="00202BDE" w:rsidRDefault="00202BDE" w:rsidP="00B44F90">
      <w:pPr>
        <w:tabs>
          <w:tab w:val="left" w:pos="6237"/>
        </w:tabs>
        <w:jc w:val="right"/>
      </w:pPr>
    </w:p>
    <w:p w14:paraId="34F43070" w14:textId="77777777" w:rsidR="008A52F7" w:rsidRPr="0036721B" w:rsidRDefault="008A52F7" w:rsidP="00B44F90">
      <w:pPr>
        <w:tabs>
          <w:tab w:val="left" w:pos="6237"/>
        </w:tabs>
        <w:jc w:val="right"/>
      </w:pPr>
    </w:p>
    <w:p w14:paraId="3011ABE0" w14:textId="32D79CEB" w:rsidR="00047018" w:rsidRPr="00047018" w:rsidRDefault="00A91140" w:rsidP="00273B6E">
      <w:pPr>
        <w:pStyle w:val="Pealkiri2"/>
        <w:numPr>
          <w:ilvl w:val="0"/>
          <w:numId w:val="11"/>
        </w:numPr>
        <w:spacing w:before="0" w:after="120"/>
        <w:jc w:val="both"/>
      </w:pPr>
      <w:r w:rsidRPr="0036721B">
        <w:t xml:space="preserve">Hanke nimetus ja viitenumber </w:t>
      </w:r>
    </w:p>
    <w:p w14:paraId="30FB8053" w14:textId="44247CEC" w:rsidR="008907BD" w:rsidRPr="00D057B3" w:rsidRDefault="00A91140" w:rsidP="0031519A">
      <w:pPr>
        <w:pStyle w:val="Loendilik"/>
        <w:numPr>
          <w:ilvl w:val="1"/>
          <w:numId w:val="11"/>
        </w:numPr>
        <w:tabs>
          <w:tab w:val="center" w:pos="426"/>
          <w:tab w:val="right" w:pos="8306"/>
        </w:tabs>
        <w:contextualSpacing w:val="0"/>
        <w:jc w:val="both"/>
        <w:rPr>
          <w:lang w:eastAsia="et-EE"/>
        </w:rPr>
      </w:pPr>
      <w:r w:rsidRPr="00D057B3">
        <w:t xml:space="preserve">Hanke nimetus: </w:t>
      </w:r>
      <w:r w:rsidR="0065448A" w:rsidRPr="007634D3">
        <w:rPr>
          <w:bCs/>
        </w:rPr>
        <w:t xml:space="preserve">Elistvere </w:t>
      </w:r>
      <w:r w:rsidR="00D840A4" w:rsidRPr="007634D3">
        <w:rPr>
          <w:bCs/>
        </w:rPr>
        <w:t xml:space="preserve">loomapargi </w:t>
      </w:r>
      <w:r w:rsidR="003E293A" w:rsidRPr="007634D3">
        <w:rPr>
          <w:bCs/>
        </w:rPr>
        <w:t>karuaia</w:t>
      </w:r>
      <w:r w:rsidR="004B3A82" w:rsidRPr="007634D3">
        <w:rPr>
          <w:bCs/>
        </w:rPr>
        <w:t xml:space="preserve"> ümbruse</w:t>
      </w:r>
      <w:r w:rsidR="003E293A" w:rsidRPr="007634D3">
        <w:rPr>
          <w:bCs/>
        </w:rPr>
        <w:t xml:space="preserve"> haljastus</w:t>
      </w:r>
      <w:r w:rsidR="004B3A82" w:rsidRPr="007634D3">
        <w:rPr>
          <w:bCs/>
        </w:rPr>
        <w:t>tööd</w:t>
      </w:r>
    </w:p>
    <w:p w14:paraId="3B76C2B9" w14:textId="0E988096" w:rsidR="00A91140" w:rsidRDefault="00D37E6D" w:rsidP="0031519A">
      <w:pPr>
        <w:pStyle w:val="Loendilik"/>
        <w:numPr>
          <w:ilvl w:val="1"/>
          <w:numId w:val="11"/>
        </w:numPr>
        <w:tabs>
          <w:tab w:val="left" w:pos="426"/>
          <w:tab w:val="left" w:pos="709"/>
          <w:tab w:val="right" w:pos="8306"/>
        </w:tabs>
        <w:contextualSpacing w:val="0"/>
        <w:jc w:val="both"/>
      </w:pPr>
      <w:r w:rsidRPr="00D057B3">
        <w:t>Riigihanke v</w:t>
      </w:r>
      <w:r w:rsidR="00A91140" w:rsidRPr="00D057B3">
        <w:t>iitenumber:</w:t>
      </w:r>
      <w:r w:rsidR="00CE52E3" w:rsidRPr="00D057B3">
        <w:t xml:space="preserve"> </w:t>
      </w:r>
      <w:r w:rsidR="00103C71" w:rsidRPr="00103C71">
        <w:t>264564</w:t>
      </w:r>
    </w:p>
    <w:p w14:paraId="5619137D" w14:textId="5E6C481A" w:rsidR="004A14DA" w:rsidRPr="004B5604" w:rsidRDefault="004A14DA" w:rsidP="0031519A">
      <w:pPr>
        <w:pStyle w:val="Loendilik"/>
        <w:numPr>
          <w:ilvl w:val="1"/>
          <w:numId w:val="11"/>
        </w:numPr>
        <w:tabs>
          <w:tab w:val="left" w:pos="426"/>
          <w:tab w:val="left" w:pos="709"/>
          <w:tab w:val="right" w:pos="8306"/>
        </w:tabs>
        <w:contextualSpacing w:val="0"/>
        <w:jc w:val="both"/>
      </w:pPr>
      <w:r w:rsidRPr="00D057B3">
        <w:t xml:space="preserve">Klassifikatsioon: </w:t>
      </w:r>
      <w:r w:rsidR="00B10C77" w:rsidRPr="004A43C8">
        <w:t>45212100-7 Vabaajarajatiste ehitustööd</w:t>
      </w:r>
      <w:r w:rsidR="00CD139E">
        <w:t xml:space="preserve">; </w:t>
      </w:r>
      <w:r w:rsidR="00CD139E" w:rsidRPr="00CD139E">
        <w:t>77310000-6 Haljasalade istutus- ja hooldusteenused</w:t>
      </w:r>
    </w:p>
    <w:p w14:paraId="5A3B2D8C" w14:textId="1C8C0E67" w:rsidR="0031519A" w:rsidRPr="002E5E52" w:rsidRDefault="00FF2C13" w:rsidP="0031519A">
      <w:pPr>
        <w:pStyle w:val="Loendilik"/>
        <w:numPr>
          <w:ilvl w:val="1"/>
          <w:numId w:val="11"/>
        </w:numPr>
        <w:tabs>
          <w:tab w:val="left" w:pos="426"/>
        </w:tabs>
        <w:spacing w:after="120"/>
        <w:contextualSpacing w:val="0"/>
        <w:jc w:val="both"/>
      </w:pPr>
      <w:r w:rsidRPr="00D057B3">
        <w:t xml:space="preserve">Hankemenetluse liik: </w:t>
      </w:r>
      <w:r w:rsidR="00CD139E">
        <w:t>lihthange</w:t>
      </w:r>
    </w:p>
    <w:p w14:paraId="00902362" w14:textId="105D8BCE" w:rsidR="00047018" w:rsidRPr="00047018" w:rsidRDefault="00A4471B" w:rsidP="0031519A">
      <w:pPr>
        <w:pStyle w:val="Pealkiri2"/>
        <w:numPr>
          <w:ilvl w:val="0"/>
          <w:numId w:val="11"/>
        </w:numPr>
        <w:spacing w:before="0" w:after="120"/>
        <w:jc w:val="both"/>
      </w:pPr>
      <w:r w:rsidRPr="0036721B">
        <w:t xml:space="preserve">Hanke läbiviija </w:t>
      </w:r>
    </w:p>
    <w:p w14:paraId="34AA12CF" w14:textId="77777777" w:rsidR="00A4471B" w:rsidRDefault="00A4471B" w:rsidP="005E5B90">
      <w:pPr>
        <w:spacing w:after="120"/>
        <w:jc w:val="both"/>
      </w:pPr>
      <w:r w:rsidRPr="0036721B">
        <w:t>RMK riigihangete osakond</w:t>
      </w:r>
    </w:p>
    <w:p w14:paraId="7BA06F7B" w14:textId="77777777" w:rsidR="00047018" w:rsidRPr="0036721B" w:rsidRDefault="00047018" w:rsidP="00B44F90">
      <w:pPr>
        <w:jc w:val="both"/>
      </w:pPr>
    </w:p>
    <w:p w14:paraId="722A3681" w14:textId="13E19556" w:rsidR="00047018" w:rsidRPr="00047018" w:rsidRDefault="00A4471B" w:rsidP="005E5B90">
      <w:pPr>
        <w:pStyle w:val="Pealkiri2"/>
        <w:numPr>
          <w:ilvl w:val="0"/>
          <w:numId w:val="11"/>
        </w:numPr>
        <w:spacing w:before="0" w:after="120"/>
        <w:jc w:val="both"/>
      </w:pPr>
      <w:r w:rsidRPr="0036721B">
        <w:t>Info hanke kohta</w:t>
      </w:r>
    </w:p>
    <w:p w14:paraId="5879F862" w14:textId="77777777" w:rsidR="00C4010A" w:rsidRPr="00F42E7D" w:rsidRDefault="00C4010A" w:rsidP="005E5B90">
      <w:pPr>
        <w:pStyle w:val="Pealkiri2"/>
        <w:numPr>
          <w:ilvl w:val="1"/>
          <w:numId w:val="11"/>
        </w:numPr>
        <w:spacing w:before="0" w:after="120"/>
        <w:jc w:val="both"/>
        <w:rPr>
          <w:rFonts w:ascii="Times New Roman" w:hAnsi="Times New Roman" w:cs="Times New Roman"/>
          <w:i w:val="0"/>
          <w:sz w:val="24"/>
          <w:szCs w:val="24"/>
        </w:rPr>
      </w:pPr>
      <w:r w:rsidRPr="00F42E7D">
        <w:rPr>
          <w:rFonts w:ascii="Times New Roman" w:hAnsi="Times New Roman" w:cs="Times New Roman"/>
          <w:i w:val="0"/>
          <w:sz w:val="24"/>
          <w:szCs w:val="24"/>
        </w:rPr>
        <w:t>hankedokumendid, tehniline info</w:t>
      </w:r>
    </w:p>
    <w:p w14:paraId="5A3ABBD0" w14:textId="465AAD9D" w:rsidR="00C4010A" w:rsidRPr="00F42E7D" w:rsidRDefault="00C4010A" w:rsidP="00C4010A">
      <w:pPr>
        <w:jc w:val="both"/>
      </w:pPr>
      <w:r w:rsidRPr="00F42E7D">
        <w:t xml:space="preserve">Hange viiakse läbi riigihangete keskkonnas (edaspidi </w:t>
      </w:r>
      <w:proofErr w:type="spellStart"/>
      <w:r w:rsidR="00D41DED">
        <w:t>eRHR</w:t>
      </w:r>
      <w:proofErr w:type="spellEnd"/>
      <w:r w:rsidR="00D41DED">
        <w:t xml:space="preserve"> </w:t>
      </w:r>
      <w:r w:rsidRPr="00F42E7D">
        <w:t xml:space="preserve">). Hankes osalemiseks, teavituste saamiseks ja küsimuste esitamiseks läbi </w:t>
      </w:r>
      <w:proofErr w:type="spellStart"/>
      <w:r w:rsidR="00D41DED">
        <w:t>eRHR</w:t>
      </w:r>
      <w:proofErr w:type="spellEnd"/>
      <w:r w:rsidRPr="00F42E7D">
        <w:t>-i peavad pakkujad avaldama oma kontaktandmed, registreerudes hanke juurde „Hankes osalejad“ lehel.</w:t>
      </w:r>
    </w:p>
    <w:p w14:paraId="402E551C" w14:textId="67E3A5FB" w:rsidR="00C4010A" w:rsidRPr="00F42E7D" w:rsidRDefault="00C4010A" w:rsidP="00D41DED">
      <w:pPr>
        <w:spacing w:after="120"/>
        <w:jc w:val="both"/>
      </w:pPr>
      <w:r w:rsidRPr="00F42E7D">
        <w:t xml:space="preserve">Kõik selgitused huvitatud isikutelt laekunud küsimustele ning muudatused hankedokumentides tehakse kättesaadavaks </w:t>
      </w:r>
      <w:proofErr w:type="spellStart"/>
      <w:r w:rsidR="005871DA">
        <w:t>eRHR</w:t>
      </w:r>
      <w:proofErr w:type="spellEnd"/>
      <w:r w:rsidR="005871DA">
        <w:t xml:space="preserve"> </w:t>
      </w:r>
      <w:r w:rsidRPr="00F42E7D">
        <w:t xml:space="preserve">kaudu. Pärast teate avaldamist või dokumendi lisamist saadab </w:t>
      </w:r>
      <w:proofErr w:type="spellStart"/>
      <w:r w:rsidR="00D41DED">
        <w:t>eRHR</w:t>
      </w:r>
      <w:proofErr w:type="spellEnd"/>
      <w:r w:rsidR="00D41DED">
        <w:t xml:space="preserve"> </w:t>
      </w:r>
      <w:r w:rsidRPr="00F42E7D">
        <w:t xml:space="preserve">-i süsteem automaatteavituse registreeritud isikutele. Samuti esitab hankija kõik otsused pakkujatele </w:t>
      </w:r>
      <w:proofErr w:type="spellStart"/>
      <w:r w:rsidR="005871DA">
        <w:t>eRHR</w:t>
      </w:r>
      <w:proofErr w:type="spellEnd"/>
      <w:r w:rsidR="005871DA">
        <w:t xml:space="preserve"> </w:t>
      </w:r>
      <w:r w:rsidRPr="00F42E7D">
        <w:t xml:space="preserve">süsteemi kaudu, mille lisamise kohta saadab </w:t>
      </w:r>
      <w:proofErr w:type="spellStart"/>
      <w:r w:rsidR="00D41DED">
        <w:t>eRHR</w:t>
      </w:r>
      <w:proofErr w:type="spellEnd"/>
      <w:r w:rsidR="00D41DED">
        <w:t xml:space="preserve"> </w:t>
      </w:r>
      <w:r w:rsidRPr="00F42E7D">
        <w:t>-i süsteem automaatteavituse.</w:t>
      </w:r>
    </w:p>
    <w:p w14:paraId="4C83F22E" w14:textId="77777777" w:rsidR="00C4010A" w:rsidRPr="00F42E7D" w:rsidRDefault="00C4010A" w:rsidP="00D41DED">
      <w:pPr>
        <w:pStyle w:val="Pealkiri3"/>
        <w:numPr>
          <w:ilvl w:val="1"/>
          <w:numId w:val="11"/>
        </w:numPr>
        <w:spacing w:before="0" w:after="120"/>
        <w:ind w:hanging="6"/>
        <w:rPr>
          <w:rFonts w:ascii="Times New Roman" w:hAnsi="Times New Roman" w:cs="Times New Roman"/>
          <w:sz w:val="24"/>
          <w:szCs w:val="24"/>
        </w:rPr>
      </w:pPr>
      <w:r w:rsidRPr="00F42E7D">
        <w:rPr>
          <w:rFonts w:ascii="Times New Roman" w:hAnsi="Times New Roman" w:cs="Times New Roman"/>
          <w:sz w:val="24"/>
          <w:szCs w:val="24"/>
        </w:rPr>
        <w:t>pakkumuste esitamine</w:t>
      </w:r>
    </w:p>
    <w:p w14:paraId="6C9C65AF" w14:textId="24D309FC" w:rsidR="00C4010A" w:rsidRPr="00F42E7D" w:rsidRDefault="00C4010A" w:rsidP="00D41DED">
      <w:pPr>
        <w:autoSpaceDE w:val="0"/>
        <w:autoSpaceDN w:val="0"/>
        <w:adjustRightInd w:val="0"/>
        <w:spacing w:after="120"/>
        <w:jc w:val="both"/>
      </w:pPr>
      <w:r w:rsidRPr="00F42E7D">
        <w:t xml:space="preserve">Pakkumus tuleb esitada elektrooniliselt </w:t>
      </w:r>
      <w:proofErr w:type="spellStart"/>
      <w:r w:rsidR="00D41DED">
        <w:t>eRHR</w:t>
      </w:r>
      <w:proofErr w:type="spellEnd"/>
      <w:r w:rsidRPr="00F42E7D">
        <w:t xml:space="preserve">-i keskkonna kaudu aadressil </w:t>
      </w:r>
      <w:hyperlink r:id="rId8" w:history="1">
        <w:r w:rsidRPr="00F42E7D">
          <w:rPr>
            <w:rStyle w:val="Hperlink"/>
          </w:rPr>
          <w:t>https://riigihanked.riik.ee</w:t>
        </w:r>
      </w:hyperlink>
      <w:r w:rsidRPr="00F42E7D">
        <w:t xml:space="preserve">  hanketeates toodud ajaks.</w:t>
      </w:r>
    </w:p>
    <w:p w14:paraId="46F5D2CD" w14:textId="77777777" w:rsidR="00C4010A" w:rsidRPr="00F42E7D" w:rsidRDefault="00C4010A" w:rsidP="00D41DED">
      <w:pPr>
        <w:pStyle w:val="Pealkiri3"/>
        <w:numPr>
          <w:ilvl w:val="1"/>
          <w:numId w:val="11"/>
        </w:numPr>
        <w:spacing w:before="0" w:after="120"/>
        <w:rPr>
          <w:rFonts w:ascii="Times New Roman" w:hAnsi="Times New Roman" w:cs="Times New Roman"/>
          <w:sz w:val="24"/>
          <w:szCs w:val="24"/>
        </w:rPr>
      </w:pPr>
      <w:r w:rsidRPr="00F42E7D">
        <w:rPr>
          <w:rFonts w:ascii="Times New Roman" w:hAnsi="Times New Roman" w:cs="Times New Roman"/>
          <w:sz w:val="24"/>
          <w:szCs w:val="24"/>
        </w:rPr>
        <w:t>pakkumuste avamine</w:t>
      </w:r>
    </w:p>
    <w:p w14:paraId="50B650FA" w14:textId="417EE4B6" w:rsidR="00047018" w:rsidRPr="0036721B" w:rsidRDefault="00C4010A" w:rsidP="00631680">
      <w:pPr>
        <w:spacing w:after="120"/>
        <w:jc w:val="both"/>
      </w:pPr>
      <w:r w:rsidRPr="00F42E7D">
        <w:t xml:space="preserve">Pakkumused avatakse hankija poolt </w:t>
      </w:r>
      <w:proofErr w:type="spellStart"/>
      <w:r w:rsidR="00D41DED">
        <w:t>eRHR</w:t>
      </w:r>
      <w:proofErr w:type="spellEnd"/>
      <w:r w:rsidR="00D41DED">
        <w:t xml:space="preserve"> </w:t>
      </w:r>
      <w:r w:rsidRPr="00F42E7D">
        <w:t>-i keskkonnas hanketeates toodud aja saabumise järel.</w:t>
      </w:r>
    </w:p>
    <w:p w14:paraId="18CF63F1" w14:textId="77777777" w:rsidR="004D5517" w:rsidRDefault="004D5517" w:rsidP="005A6552">
      <w:pPr>
        <w:pStyle w:val="Pealkiri2"/>
        <w:numPr>
          <w:ilvl w:val="0"/>
          <w:numId w:val="11"/>
        </w:numPr>
        <w:spacing w:before="0" w:after="120"/>
        <w:jc w:val="both"/>
      </w:pPr>
      <w:r>
        <w:t>Tööde tehniline kirjeldus</w:t>
      </w:r>
    </w:p>
    <w:p w14:paraId="4BFF49BD" w14:textId="67302311" w:rsidR="002C3287" w:rsidRDefault="002C3287" w:rsidP="001656E8">
      <w:pPr>
        <w:pStyle w:val="Loendilik"/>
        <w:numPr>
          <w:ilvl w:val="1"/>
          <w:numId w:val="11"/>
        </w:numPr>
        <w:tabs>
          <w:tab w:val="left" w:pos="567"/>
        </w:tabs>
        <w:contextualSpacing w:val="0"/>
        <w:jc w:val="both"/>
      </w:pPr>
      <w:r w:rsidRPr="002C3287">
        <w:t xml:space="preserve">Käesoleva hanke eesmärgiks on </w:t>
      </w:r>
      <w:r w:rsidR="001C7E51">
        <w:t>töövõtulepingu sõlmimine</w:t>
      </w:r>
      <w:r w:rsidRPr="002C3287">
        <w:t xml:space="preserve"> RMK </w:t>
      </w:r>
      <w:r w:rsidR="00123CEF">
        <w:t>Elistvere</w:t>
      </w:r>
      <w:r w:rsidR="009833C6">
        <w:t xml:space="preserve"> loomapargi</w:t>
      </w:r>
      <w:r w:rsidR="00123CEF">
        <w:t xml:space="preserve"> karuaia</w:t>
      </w:r>
      <w:r w:rsidR="003E293A">
        <w:t xml:space="preserve"> </w:t>
      </w:r>
      <w:r w:rsidR="004B3A82">
        <w:t xml:space="preserve">ümbruse </w:t>
      </w:r>
      <w:r w:rsidR="003E293A">
        <w:t>haljastus</w:t>
      </w:r>
      <w:r w:rsidRPr="002C3287">
        <w:t>tööde teostamiseks.</w:t>
      </w:r>
    </w:p>
    <w:p w14:paraId="1FD61357" w14:textId="4FE24E9F" w:rsidR="002866BB" w:rsidRPr="003E293A" w:rsidRDefault="004327AD" w:rsidP="001656E8">
      <w:pPr>
        <w:pStyle w:val="Loendilik"/>
        <w:numPr>
          <w:ilvl w:val="1"/>
          <w:numId w:val="11"/>
        </w:numPr>
        <w:tabs>
          <w:tab w:val="left" w:pos="567"/>
        </w:tabs>
        <w:contextualSpacing w:val="0"/>
        <w:jc w:val="both"/>
        <w:rPr>
          <w:b/>
          <w:u w:val="single"/>
        </w:rPr>
      </w:pPr>
      <w:r w:rsidRPr="008A0873">
        <w:rPr>
          <w:bCs/>
        </w:rPr>
        <w:t>Teostatavad tööd:</w:t>
      </w:r>
      <w:r>
        <w:rPr>
          <w:b/>
        </w:rPr>
        <w:t xml:space="preserve"> </w:t>
      </w:r>
      <w:r w:rsidR="00676745">
        <w:t>maapinna planeerimine, teede ehitamine, väikevormide paigaldamine, haljastus ja he</w:t>
      </w:r>
      <w:r w:rsidR="00B4709A">
        <w:t>a</w:t>
      </w:r>
      <w:r w:rsidR="00676745">
        <w:t>kord.</w:t>
      </w:r>
    </w:p>
    <w:p w14:paraId="7584E138" w14:textId="25F92468" w:rsidR="002A60EE" w:rsidRDefault="002C3287" w:rsidP="001656E8">
      <w:pPr>
        <w:pStyle w:val="Loendilik"/>
        <w:ind w:left="0"/>
        <w:jc w:val="both"/>
      </w:pPr>
      <w:r w:rsidRPr="002C3287">
        <w:t>Tööde loetelu ja te</w:t>
      </w:r>
      <w:r>
        <w:t xml:space="preserve">hniline info: </w:t>
      </w:r>
      <w:r w:rsidR="002A60EE">
        <w:t xml:space="preserve">Elistvere mõisa pargis, mis on kaitsealuse pargina (maastikukaitseala) looduskaitse all KLO12004671. Projektala jääb osaliselt ka </w:t>
      </w:r>
      <w:proofErr w:type="spellStart"/>
      <w:r w:rsidR="002A60EE">
        <w:t>Vooremaa</w:t>
      </w:r>
      <w:proofErr w:type="spellEnd"/>
      <w:r w:rsidR="002A60EE">
        <w:t xml:space="preserve"> </w:t>
      </w:r>
      <w:proofErr w:type="spellStart"/>
      <w:r w:rsidR="002A60EE">
        <w:t>maastikuakaitseala</w:t>
      </w:r>
      <w:proofErr w:type="spellEnd"/>
      <w:r w:rsidR="002A60EE">
        <w:t xml:space="preserve"> (KLO1000294)2 koosseisu. Projektala asub osaliselt muinsuskaitsealuse Elistvere mõisapargi (km </w:t>
      </w:r>
      <w:proofErr w:type="spellStart"/>
      <w:r w:rsidR="002A60EE">
        <w:t>reg</w:t>
      </w:r>
      <w:proofErr w:type="spellEnd"/>
      <w:r w:rsidR="002A60EE">
        <w:t xml:space="preserve"> nr 240613) piires ja piirneb Elistvere mõisa aidaga - ehitismälestis; km </w:t>
      </w:r>
      <w:proofErr w:type="spellStart"/>
      <w:r w:rsidR="002A60EE">
        <w:t>reg</w:t>
      </w:r>
      <w:proofErr w:type="spellEnd"/>
      <w:r w:rsidR="002A60EE">
        <w:t xml:space="preserve"> nr 240604</w:t>
      </w:r>
      <w:r w:rsidR="00822457">
        <w:t xml:space="preserve">. </w:t>
      </w:r>
      <w:r w:rsidRPr="002C3287">
        <w:t xml:space="preserve">  </w:t>
      </w:r>
    </w:p>
    <w:p w14:paraId="43325A79" w14:textId="22513662" w:rsidR="002C3287" w:rsidRDefault="002C3287" w:rsidP="001656E8">
      <w:pPr>
        <w:pStyle w:val="Loendilik"/>
        <w:ind w:left="0"/>
        <w:jc w:val="both"/>
        <w:rPr>
          <w:b/>
        </w:rPr>
      </w:pPr>
      <w:r w:rsidRPr="002C3287">
        <w:t>Lepingu</w:t>
      </w:r>
      <w:r w:rsidR="002A60EE">
        <w:t xml:space="preserve"> maht tuleneb AB </w:t>
      </w:r>
      <w:proofErr w:type="spellStart"/>
      <w:r w:rsidR="002A60EE">
        <w:t>Artes</w:t>
      </w:r>
      <w:proofErr w:type="spellEnd"/>
      <w:r w:rsidR="002A60EE">
        <w:t xml:space="preserve"> </w:t>
      </w:r>
      <w:proofErr w:type="spellStart"/>
      <w:r w:rsidR="002A60EE">
        <w:t>Terrae</w:t>
      </w:r>
      <w:proofErr w:type="spellEnd"/>
      <w:r w:rsidR="002A60EE">
        <w:t xml:space="preserve"> OÜ</w:t>
      </w:r>
      <w:r w:rsidRPr="002C3287">
        <w:t xml:space="preserve"> poolt koostatud </w:t>
      </w:r>
      <w:r w:rsidR="002A60EE">
        <w:t xml:space="preserve">projekti </w:t>
      </w:r>
      <w:r w:rsidR="002A60EE" w:rsidRPr="002A60EE">
        <w:t>nr: 21100KP2</w:t>
      </w:r>
      <w:r w:rsidR="002A60EE">
        <w:t xml:space="preserve"> </w:t>
      </w:r>
      <w:proofErr w:type="spellStart"/>
      <w:r w:rsidR="002A60EE">
        <w:t>ver</w:t>
      </w:r>
      <w:proofErr w:type="spellEnd"/>
      <w:r w:rsidR="002A60EE">
        <w:t xml:space="preserve"> 02</w:t>
      </w:r>
      <w:r w:rsidRPr="002A60EE">
        <w:rPr>
          <w:b/>
        </w:rPr>
        <w:t>.</w:t>
      </w:r>
    </w:p>
    <w:p w14:paraId="20A0008E" w14:textId="59EF6C8C" w:rsidR="00FE0BF2" w:rsidRDefault="00FE0BF2" w:rsidP="001656E8">
      <w:pPr>
        <w:pStyle w:val="Loendilik"/>
        <w:ind w:left="0"/>
        <w:jc w:val="both"/>
      </w:pPr>
      <w:r w:rsidRPr="00FE0BF2">
        <w:rPr>
          <w:color w:val="FF0000"/>
        </w:rPr>
        <w:t>Tööde loetelu (mahu tabel): p 3. – p 4.2. ; p 8.3. – p 9.6.</w:t>
      </w:r>
    </w:p>
    <w:p w14:paraId="153F3BCB" w14:textId="2278D2AC" w:rsidR="002C3287" w:rsidRDefault="002C3287" w:rsidP="001656E8">
      <w:pPr>
        <w:pStyle w:val="Loendilik"/>
        <w:ind w:left="0"/>
        <w:rPr>
          <w:b/>
        </w:rPr>
      </w:pPr>
    </w:p>
    <w:p w14:paraId="03D8E713" w14:textId="46A6D663" w:rsidR="002C3287" w:rsidRDefault="002A60EE" w:rsidP="001656E8">
      <w:pPr>
        <w:pStyle w:val="Loendilik"/>
        <w:ind w:left="0"/>
        <w:jc w:val="both"/>
      </w:pPr>
      <w:r>
        <w:lastRenderedPageBreak/>
        <w:t>Looduskaitse</w:t>
      </w:r>
      <w:r w:rsidR="002866BB">
        <w:t xml:space="preserve"> </w:t>
      </w:r>
      <w:r>
        <w:t>all</w:t>
      </w:r>
      <w:r w:rsidR="002C3287" w:rsidRPr="002C3287">
        <w:t xml:space="preserve"> paikenvate objektide tööde teostamine on lubatud vaid kaitseala valitseja (Keskkonnaamet) kirjalikult kooskõlastatud ajal ja nõusolekul. Vajalik on mh arvestada kaitseala kaitse-eeskirja kui ka Looduskaitseseaduse, muinsuskaitsealusel objektil Muinsuskaitseseaduse sätetega.</w:t>
      </w:r>
    </w:p>
    <w:p w14:paraId="6FA55352" w14:textId="25AEF354" w:rsidR="00FB7912" w:rsidRDefault="00FB7912" w:rsidP="001656E8">
      <w:pPr>
        <w:pStyle w:val="Loendilik"/>
        <w:ind w:left="0"/>
        <w:contextualSpacing w:val="0"/>
        <w:jc w:val="both"/>
      </w:pPr>
    </w:p>
    <w:p w14:paraId="0D561D75" w14:textId="235CE274" w:rsidR="00BD36E2" w:rsidRDefault="00BD36E2" w:rsidP="00561011">
      <w:pPr>
        <w:pStyle w:val="Loendilik"/>
        <w:numPr>
          <w:ilvl w:val="1"/>
          <w:numId w:val="11"/>
        </w:numPr>
        <w:tabs>
          <w:tab w:val="left" w:pos="567"/>
        </w:tabs>
        <w:contextualSpacing w:val="0"/>
        <w:jc w:val="both"/>
      </w:pPr>
      <w:r w:rsidRPr="00571EB2">
        <w:rPr>
          <w:rFonts w:ascii="Times-Roman" w:hAnsi="Times-Roman" w:cs="Times-Roman"/>
        </w:rPr>
        <w:t xml:space="preserve">Hankeleping sõlmitakse </w:t>
      </w:r>
      <w:r w:rsidRPr="00571EB2">
        <w:t xml:space="preserve">mõistlikul esimesel võimalusel peale hankemenetluses lepingu sõlmimise võimaluse tekkimist ning pakkuja kohustub lepingu allkirjastama koheselt peale </w:t>
      </w:r>
      <w:r w:rsidRPr="00707C96">
        <w:t>hankijalt vastavasisulise ettepaneku saamist.</w:t>
      </w:r>
    </w:p>
    <w:p w14:paraId="407CBC45" w14:textId="184DAC83" w:rsidR="00E05FC4" w:rsidRDefault="00E05FC4" w:rsidP="00561011">
      <w:pPr>
        <w:pStyle w:val="Loendilik"/>
        <w:numPr>
          <w:ilvl w:val="1"/>
          <w:numId w:val="11"/>
        </w:numPr>
        <w:tabs>
          <w:tab w:val="left" w:pos="567"/>
        </w:tabs>
        <w:contextualSpacing w:val="0"/>
        <w:jc w:val="both"/>
      </w:pPr>
      <w:r>
        <w:t>T</w:t>
      </w:r>
      <w:r w:rsidR="0031729D">
        <w:t xml:space="preserve">öid </w:t>
      </w:r>
      <w:r>
        <w:t xml:space="preserve">teostatakse 5 (viie) kuu jooksul alates lepingu sõlmimise kuupäevast. Lepingu kehtivuse tähtaeg 6 kuud alates lepingu sõlmimisest. </w:t>
      </w:r>
    </w:p>
    <w:p w14:paraId="0C4F81B4" w14:textId="14CAAB8A" w:rsidR="00E05FC4" w:rsidRDefault="00E05FC4" w:rsidP="00561011">
      <w:pPr>
        <w:pStyle w:val="Loendilik"/>
        <w:numPr>
          <w:ilvl w:val="1"/>
          <w:numId w:val="11"/>
        </w:numPr>
        <w:tabs>
          <w:tab w:val="left" w:pos="567"/>
        </w:tabs>
        <w:contextualSpacing w:val="0"/>
        <w:jc w:val="both"/>
      </w:pPr>
      <w:r>
        <w:t>Töödele on nõutav garantii kestvusega 2 aastat.</w:t>
      </w:r>
    </w:p>
    <w:p w14:paraId="577F8886" w14:textId="62F8D9EE" w:rsidR="0031729D" w:rsidRPr="0031729D" w:rsidRDefault="0031729D" w:rsidP="00561011">
      <w:pPr>
        <w:pStyle w:val="Loendilik"/>
        <w:numPr>
          <w:ilvl w:val="1"/>
          <w:numId w:val="11"/>
        </w:numPr>
        <w:tabs>
          <w:tab w:val="left" w:pos="567"/>
        </w:tabs>
        <w:jc w:val="both"/>
        <w:rPr>
          <w:b/>
          <w:u w:val="single"/>
        </w:rPr>
      </w:pPr>
      <w:r w:rsidRPr="0031729D">
        <w:rPr>
          <w:b/>
          <w:u w:val="single"/>
        </w:rPr>
        <w:t xml:space="preserve">Objektiga on kohustuslik eelnev juhendatud tutvumine </w:t>
      </w:r>
      <w:r w:rsidRPr="00561011">
        <w:rPr>
          <w:b/>
          <w:highlight w:val="yellow"/>
          <w:u w:val="single"/>
        </w:rPr>
        <w:t>05.05.2023</w:t>
      </w:r>
      <w:r w:rsidRPr="0031729D">
        <w:rPr>
          <w:b/>
          <w:u w:val="single"/>
        </w:rPr>
        <w:t xml:space="preserve"> algusega kell 10.00 (erandina kokkuleppel muul ajal</w:t>
      </w:r>
      <w:r>
        <w:rPr>
          <w:b/>
          <w:u w:val="single"/>
        </w:rPr>
        <w:t>). E</w:t>
      </w:r>
      <w:r w:rsidRPr="0031729D">
        <w:rPr>
          <w:b/>
          <w:u w:val="single"/>
        </w:rPr>
        <w:t>elnevalt registreeruda RMK külastuskorraldusosakond, tel. 54004851 (</w:t>
      </w:r>
      <w:proofErr w:type="spellStart"/>
      <w:r w:rsidRPr="0031729D">
        <w:rPr>
          <w:b/>
          <w:u w:val="single"/>
        </w:rPr>
        <w:t>Andri</w:t>
      </w:r>
      <w:proofErr w:type="spellEnd"/>
      <w:r w:rsidRPr="0031729D">
        <w:rPr>
          <w:b/>
          <w:u w:val="single"/>
        </w:rPr>
        <w:t xml:space="preserve"> </w:t>
      </w:r>
      <w:proofErr w:type="spellStart"/>
      <w:r w:rsidRPr="0031729D">
        <w:rPr>
          <w:b/>
          <w:u w:val="single"/>
        </w:rPr>
        <w:t>Plato</w:t>
      </w:r>
      <w:proofErr w:type="spellEnd"/>
      <w:r w:rsidRPr="0031729D">
        <w:rPr>
          <w:b/>
          <w:u w:val="single"/>
        </w:rPr>
        <w:t xml:space="preserve">).  </w:t>
      </w:r>
    </w:p>
    <w:p w14:paraId="52A55FE2" w14:textId="77777777" w:rsidR="0031729D" w:rsidRPr="00495DC8" w:rsidRDefault="0031729D" w:rsidP="00561011">
      <w:pPr>
        <w:pStyle w:val="Loendilik"/>
        <w:numPr>
          <w:ilvl w:val="1"/>
          <w:numId w:val="11"/>
        </w:numPr>
        <w:tabs>
          <w:tab w:val="left" w:pos="567"/>
        </w:tabs>
        <w:contextualSpacing w:val="0"/>
        <w:jc w:val="both"/>
      </w:pPr>
      <w:r w:rsidRPr="00495DC8">
        <w:t>Hankija vormistab objektiga juhendatud tutvumisel pakkuja registreerimise ja väljastab pakkujale objektiga tutvumise kohta tõendi. Kui pakkujat esindab tutvumisel volitatud esindaja, palume esitada volikiri.</w:t>
      </w:r>
    </w:p>
    <w:p w14:paraId="2D5C4DD3" w14:textId="77777777" w:rsidR="0031729D" w:rsidRPr="00AC2D17" w:rsidRDefault="0031729D" w:rsidP="00561011">
      <w:pPr>
        <w:pStyle w:val="Loendilik"/>
        <w:numPr>
          <w:ilvl w:val="1"/>
          <w:numId w:val="11"/>
        </w:numPr>
        <w:tabs>
          <w:tab w:val="left" w:pos="567"/>
        </w:tabs>
        <w:contextualSpacing w:val="0"/>
        <w:jc w:val="both"/>
        <w:rPr>
          <w:u w:val="single"/>
        </w:rPr>
      </w:pPr>
      <w:r w:rsidRPr="00AC2D17">
        <w:rPr>
          <w:u w:val="single"/>
        </w:rPr>
        <w:t>Juhul kui pakkuja ei ole osalenud objektiga juhendatud tutvumisel, jätab hankija pakkumuse läbi vaatamata.</w:t>
      </w:r>
    </w:p>
    <w:p w14:paraId="6B65C483" w14:textId="79B5CFED" w:rsidR="0031729D" w:rsidRDefault="0031729D" w:rsidP="00561011">
      <w:pPr>
        <w:pStyle w:val="Loendilik"/>
        <w:numPr>
          <w:ilvl w:val="1"/>
          <w:numId w:val="11"/>
        </w:numPr>
        <w:tabs>
          <w:tab w:val="left" w:pos="567"/>
        </w:tabs>
        <w:contextualSpacing w:val="0"/>
        <w:jc w:val="both"/>
      </w:pPr>
      <w:r w:rsidRPr="00495DC8">
        <w:t>Objektiga tutvumisel kohapeal ei võeta vastu riigihanget puudutavaid küsimusi ega anta vastuseid. Tekkinud küsimused tuleb esitada riigihangete registri kaudu ja neile vastatakse riigihangete registri kaudu (</w:t>
      </w:r>
      <w:hyperlink r:id="rId9" w:history="1">
        <w:r w:rsidR="00561011" w:rsidRPr="00D5510B">
          <w:rPr>
            <w:rStyle w:val="Hperlink"/>
          </w:rPr>
          <w:t>https://riigihanked.riik.ee</w:t>
        </w:r>
      </w:hyperlink>
      <w:r w:rsidR="00561011">
        <w:t>).</w:t>
      </w:r>
    </w:p>
    <w:p w14:paraId="0A42FE5D" w14:textId="7B7F175C" w:rsidR="008A0873" w:rsidRDefault="00E05FC4" w:rsidP="00CA7893">
      <w:pPr>
        <w:pStyle w:val="Loendilik"/>
        <w:numPr>
          <w:ilvl w:val="1"/>
          <w:numId w:val="11"/>
        </w:numPr>
        <w:tabs>
          <w:tab w:val="left" w:pos="567"/>
        </w:tabs>
        <w:contextualSpacing w:val="0"/>
        <w:jc w:val="both"/>
      </w:pPr>
      <w:r>
        <w:t>Tellija reserv on kuni kümme protsenti (10%) hankelepingu kogumaksumusest (pakkumuse hinnatavast kogumaksumusest), mis võib Tellija äranägemisel lisanduda hankelepingu kogumaksumusele ehitustööde teostamise käigus. Reservi kasutatakse üksnes juhul, kui ilmneb võrreldes hankega tellitud ehitustöödega selliste täiendavate ehitustööde tellimise või töömahtude suurendamise vajadus, mida Tellija esialgsete ehitustööde tellimisel ette ei näinud. Reservi kasutamise üle otsustab Tellija Töövõtja ettepanekul või iseseisvalt.</w:t>
      </w:r>
    </w:p>
    <w:p w14:paraId="616F0646" w14:textId="7201273F" w:rsidR="002C3287" w:rsidRDefault="00AA67AE" w:rsidP="00CA7893">
      <w:pPr>
        <w:pStyle w:val="Loendilik"/>
        <w:numPr>
          <w:ilvl w:val="1"/>
          <w:numId w:val="11"/>
        </w:numPr>
        <w:tabs>
          <w:tab w:val="left" w:pos="567"/>
        </w:tabs>
        <w:contextualSpacing w:val="0"/>
        <w:jc w:val="both"/>
      </w:pPr>
      <w:r>
        <w:t>T</w:t>
      </w:r>
      <w:r w:rsidR="002C3287" w:rsidRPr="005A6552">
        <w:t>öö teostaja on kohustatud paigaldama objektile tööde teostamist kajastava stendi.</w:t>
      </w:r>
    </w:p>
    <w:p w14:paraId="333D7A66" w14:textId="02146EA6" w:rsidR="002C3287" w:rsidRDefault="00AA67AE" w:rsidP="00CA7893">
      <w:pPr>
        <w:pStyle w:val="Loendilik"/>
        <w:numPr>
          <w:ilvl w:val="1"/>
          <w:numId w:val="11"/>
        </w:numPr>
        <w:tabs>
          <w:tab w:val="left" w:pos="567"/>
        </w:tabs>
        <w:contextualSpacing w:val="0"/>
        <w:jc w:val="both"/>
      </w:pPr>
      <w:r>
        <w:t>T</w:t>
      </w:r>
      <w:r w:rsidR="002C3287" w:rsidRPr="005A6552">
        <w:t xml:space="preserve">ööde teostaja on kohustatud igapäevaselt kogu ehitusperioodi vältel peale tööde lõppu ja enne tööde üleandmist heakorrastama kogu rekonstrueeritava objekti ümbruse kõigist tööjääkidest ning tagama ehitustööde jooksul külastajate ohutuse, piirates vajadusel ligipääsu ehituses olevale objekti osale, teavitades sellest ette Tellijat. </w:t>
      </w:r>
    </w:p>
    <w:p w14:paraId="64E57BEB" w14:textId="0E7EBFC1" w:rsidR="00AA67AE" w:rsidRDefault="00AA67AE" w:rsidP="00CA7893">
      <w:pPr>
        <w:pStyle w:val="Loendilik"/>
        <w:numPr>
          <w:ilvl w:val="1"/>
          <w:numId w:val="11"/>
        </w:numPr>
        <w:tabs>
          <w:tab w:val="left" w:pos="567"/>
        </w:tabs>
        <w:contextualSpacing w:val="0"/>
        <w:jc w:val="both"/>
      </w:pPr>
      <w:r w:rsidRPr="002C3287">
        <w:t>Ehitusaegsete jäätmekonteinerite, materjali transpordi, ajutise ehitusmaterjalide ladustamisplatsi ja pinnase ladustamise täpne koht näidatakse ehitaja poolt koostatavas ehitustööde organiseerimise kavas mis kooskõlastatakse ehitaja poolt tellijaga ning vastavalt kehtivale korrale kaitseala valitseja Keskkonnaametiga (vajalik ka skeemina, koopia tellijale).</w:t>
      </w:r>
    </w:p>
    <w:p w14:paraId="22CC3744" w14:textId="4E238A22" w:rsidR="002C3287" w:rsidRPr="008C4170" w:rsidRDefault="00AA67AE" w:rsidP="00CA7893">
      <w:pPr>
        <w:pStyle w:val="Loendilik"/>
        <w:numPr>
          <w:ilvl w:val="1"/>
          <w:numId w:val="11"/>
        </w:numPr>
        <w:tabs>
          <w:tab w:val="left" w:pos="567"/>
        </w:tabs>
        <w:contextualSpacing w:val="0"/>
        <w:jc w:val="both"/>
      </w:pPr>
      <w:r>
        <w:t>T</w:t>
      </w:r>
      <w:r w:rsidR="002C3287" w:rsidRPr="005A6552">
        <w:t>öö teostaja võtab kõik vajalikud kooskõlastused kuni kasutusloa väljastamiseni kaasaarvatult. Riigilõivud tasub tellija.</w:t>
      </w:r>
    </w:p>
    <w:p w14:paraId="28BC1896" w14:textId="77777777" w:rsidR="0070363D" w:rsidRPr="00AA67AE" w:rsidRDefault="0070363D" w:rsidP="003C779A">
      <w:pPr>
        <w:pStyle w:val="Loendilik"/>
        <w:numPr>
          <w:ilvl w:val="1"/>
          <w:numId w:val="11"/>
        </w:numPr>
        <w:tabs>
          <w:tab w:val="left" w:pos="567"/>
        </w:tabs>
        <w:contextualSpacing w:val="0"/>
        <w:jc w:val="both"/>
        <w:rPr>
          <w:u w:val="single"/>
        </w:rPr>
      </w:pPr>
      <w:r w:rsidRPr="00AA67AE">
        <w:rPr>
          <w:u w:val="single"/>
        </w:rPr>
        <w:t xml:space="preserve">Pakkumuses tuleb arvestada: </w:t>
      </w:r>
    </w:p>
    <w:p w14:paraId="4390E23E" w14:textId="326A0B6D" w:rsidR="002C3287" w:rsidRDefault="00CA7893" w:rsidP="001656E8">
      <w:pPr>
        <w:pStyle w:val="Loendilik"/>
        <w:numPr>
          <w:ilvl w:val="2"/>
          <w:numId w:val="11"/>
        </w:numPr>
        <w:contextualSpacing w:val="0"/>
        <w:jc w:val="both"/>
      </w:pPr>
      <w:bookmarkStart w:id="0" w:name="_Hlk134451739"/>
      <w:r>
        <w:t>Pakkumuse maksumus</w:t>
      </w:r>
      <w:r w:rsidR="002C3287" w:rsidRPr="002C3287">
        <w:t xml:space="preserve"> </w:t>
      </w:r>
      <w:bookmarkEnd w:id="0"/>
      <w:r w:rsidR="002C3287" w:rsidRPr="002C3287">
        <w:t xml:space="preserve">peab sisaldama taristu rajamist, töö teostamist, materjale ning materjalide, seadmete ja tööjõu transporti rekonstrueeritavale objektile. </w:t>
      </w:r>
    </w:p>
    <w:p w14:paraId="3B3C3242" w14:textId="3F59FD3D" w:rsidR="002C3287" w:rsidRPr="002C3287" w:rsidRDefault="00CA7893" w:rsidP="001656E8">
      <w:pPr>
        <w:pStyle w:val="Loendilik"/>
        <w:numPr>
          <w:ilvl w:val="2"/>
          <w:numId w:val="11"/>
        </w:numPr>
        <w:contextualSpacing w:val="0"/>
        <w:jc w:val="both"/>
      </w:pPr>
      <w:r w:rsidRPr="00CA7893">
        <w:t>Pakkumuse maksumus</w:t>
      </w:r>
      <w:r w:rsidR="002C3287" w:rsidRPr="002C3287">
        <w:t xml:space="preserve"> peab s</w:t>
      </w:r>
      <w:r w:rsidR="00FF1C06">
        <w:t>isaldama</w:t>
      </w:r>
      <w:r w:rsidR="002C3287" w:rsidRPr="002C3287">
        <w:t xml:space="preserve"> vajalike teostusjooniste tellimist/koostamist.</w:t>
      </w:r>
    </w:p>
    <w:p w14:paraId="486865FF" w14:textId="400BAD8D" w:rsidR="008F5F07" w:rsidRPr="008F5F07" w:rsidRDefault="008F5F07" w:rsidP="003C779A">
      <w:pPr>
        <w:pStyle w:val="Loendilik"/>
        <w:numPr>
          <w:ilvl w:val="1"/>
          <w:numId w:val="11"/>
        </w:numPr>
        <w:tabs>
          <w:tab w:val="left" w:pos="567"/>
        </w:tabs>
        <w:contextualSpacing w:val="0"/>
        <w:jc w:val="both"/>
      </w:pPr>
      <w:r w:rsidRPr="008F5F07">
        <w:t>Tööde teostamisel tuleb kasutada mehhanisme ja tehnoloogiaid, mis välistavad kütte- ja määrdeainete vm keskkonnareostust tekitavate ainete sattumise pinnasesse ja taimestikule. Pinnase planeerimisel kõrvalisele alale</w:t>
      </w:r>
      <w:r w:rsidR="005215B9">
        <w:t xml:space="preserve"> </w:t>
      </w:r>
      <w:r w:rsidRPr="008F5F07">
        <w:t>tuleb tööd eelnevalt kooskõlastada tellijaga.</w:t>
      </w:r>
      <w:r w:rsidR="005215B9">
        <w:t xml:space="preserve"> </w:t>
      </w:r>
      <w:r w:rsidRPr="008F5F07">
        <w:t>Taimekaitsemürkide kasutamine (keemiline tõrje) mistahes eesmärgil ja viisil on rangelt keelatud.</w:t>
      </w:r>
    </w:p>
    <w:p w14:paraId="5454B685" w14:textId="77777777" w:rsidR="008F5F07" w:rsidRPr="008F5F07" w:rsidRDefault="008F5F07" w:rsidP="003C779A">
      <w:pPr>
        <w:pStyle w:val="Loendilik"/>
        <w:numPr>
          <w:ilvl w:val="1"/>
          <w:numId w:val="11"/>
        </w:numPr>
        <w:tabs>
          <w:tab w:val="left" w:pos="567"/>
        </w:tabs>
        <w:contextualSpacing w:val="0"/>
        <w:jc w:val="both"/>
      </w:pPr>
      <w:r w:rsidRPr="008F5F07">
        <w:t xml:space="preserve">Tööd teostada vahenditega ja viisil, mis tööala ning selle ümbruse pinnast ja taimestikku võimalikult vähe kahjustaks. Kui ilmneb oht säilitatava puittaimestiku kahjustamisele, tuleb </w:t>
      </w:r>
      <w:r w:rsidRPr="008F5F07">
        <w:lastRenderedPageBreak/>
        <w:t>puude tüved ümbritseda kaitsevõrguga vms. Tööde lõppedes tähistused eemaldada. Võimalikud kahjustused likvideeritakse lähtuvalt konkreetsest juhtumist kooskõlastades Tellija ja vajadusel Keskkonnaametiga.</w:t>
      </w:r>
    </w:p>
    <w:p w14:paraId="46F11D35" w14:textId="6629DFF9" w:rsidR="00AC2D17" w:rsidRDefault="00AC2D17" w:rsidP="003C779A">
      <w:pPr>
        <w:pStyle w:val="Loendilik"/>
        <w:numPr>
          <w:ilvl w:val="1"/>
          <w:numId w:val="11"/>
        </w:numPr>
        <w:tabs>
          <w:tab w:val="left" w:pos="567"/>
        </w:tabs>
        <w:contextualSpacing w:val="0"/>
        <w:jc w:val="both"/>
      </w:pPr>
      <w:r w:rsidRPr="00AC2D17">
        <w:t>Iga viidet, mille hankija teeb käesolevas hankes mõnele riigihangete seaduse paragrahvi 88 lõikes 2 nimetatud alusele kui pakkumuse tehnilisele kirjeldusele vastavuse kriteeriumile, tuleb lugeda selliselt, et see on täiendatud märkega „või sellega samaväärne“.</w:t>
      </w:r>
    </w:p>
    <w:p w14:paraId="13D313F1" w14:textId="203907E8" w:rsidR="00AC2D17" w:rsidRPr="00AC2D17" w:rsidRDefault="00AC2D17" w:rsidP="003C779A">
      <w:pPr>
        <w:pStyle w:val="Loendilik"/>
        <w:numPr>
          <w:ilvl w:val="1"/>
          <w:numId w:val="11"/>
        </w:numPr>
        <w:tabs>
          <w:tab w:val="left" w:pos="567"/>
        </w:tabs>
        <w:contextualSpacing w:val="0"/>
        <w:jc w:val="both"/>
      </w:pPr>
      <w:r w:rsidRPr="00AC2D17">
        <w:t>Iga viidet, mille hankija teeb käesolevas hankes ostuallikale, protsessile, kaubamärgile, patendile, tüübile, päritolule või tootmisviisile, tuleb lugeda selliselt, et see on täiendatud märkega „või sellega samaväärne“. Muule kui tehnilises kirjelduses täpselt näidatud alusele tuginemisel või täpselt kirjeldatud elemendi pakkumisel tuleb pakkumuses esitada hankijale kinnitus ja tõendid pakutava elemendi samaväärsuse kohta (nt tootja kinnitus pakutava elemendi samaväärsuse kohta, muu asjakohane tõendusmaterjal või viide selle saamise võimalusele). Pakkujal on õigus talle sobival viisil tõendada, et tema pakutud lahendus täidab hankedokumentide tehnilises kirjelduses määratletud nõudmisi samaväärselt.</w:t>
      </w:r>
    </w:p>
    <w:p w14:paraId="376BE97D" w14:textId="01423529" w:rsidR="006B46A8" w:rsidRPr="006B46A8" w:rsidRDefault="006B46A8" w:rsidP="006B46A8">
      <w:pPr>
        <w:rPr>
          <w:b/>
        </w:rPr>
      </w:pPr>
    </w:p>
    <w:p w14:paraId="26B71BE6" w14:textId="6B7545C9" w:rsidR="00047018" w:rsidRPr="00047018" w:rsidRDefault="00863AA2" w:rsidP="00273B6E">
      <w:pPr>
        <w:pStyle w:val="Pealkiri2"/>
        <w:numPr>
          <w:ilvl w:val="0"/>
          <w:numId w:val="11"/>
        </w:numPr>
        <w:spacing w:before="0" w:after="120"/>
      </w:pPr>
      <w:r w:rsidRPr="0036721B">
        <w:t>Pakkumuse hinna ja eseme väljendamise viis ja  hindamiskriteeriumid</w:t>
      </w:r>
    </w:p>
    <w:p w14:paraId="3933E951" w14:textId="23207401" w:rsidR="00337F37" w:rsidRDefault="00340254" w:rsidP="00273B6E">
      <w:pPr>
        <w:pStyle w:val="Loendilik"/>
        <w:numPr>
          <w:ilvl w:val="1"/>
          <w:numId w:val="11"/>
        </w:numPr>
        <w:tabs>
          <w:tab w:val="left" w:pos="567"/>
        </w:tabs>
        <w:contextualSpacing w:val="0"/>
        <w:jc w:val="both"/>
      </w:pPr>
      <w:r w:rsidRPr="00E93FAF">
        <w:t xml:space="preserve">Pakkuja esitab </w:t>
      </w:r>
      <w:proofErr w:type="spellStart"/>
      <w:r w:rsidR="005871DA">
        <w:t>eRHR</w:t>
      </w:r>
      <w:proofErr w:type="spellEnd"/>
      <w:r w:rsidR="005871DA">
        <w:t xml:space="preserve"> </w:t>
      </w:r>
      <w:r w:rsidRPr="00E93FAF">
        <w:t xml:space="preserve">süsteemis </w:t>
      </w:r>
      <w:r w:rsidR="001B41FC">
        <w:t>täidetava</w:t>
      </w:r>
      <w:r w:rsidR="00560244">
        <w:t xml:space="preserve"> </w:t>
      </w:r>
      <w:r>
        <w:t>pakkumuse maksumuse</w:t>
      </w:r>
      <w:r w:rsidR="00240DC4">
        <w:t xml:space="preserve"> vormi</w:t>
      </w:r>
      <w:r w:rsidR="00A452E2">
        <w:t xml:space="preserve">, kuhu märgib maksumuse iga </w:t>
      </w:r>
      <w:r w:rsidR="00D22FA8">
        <w:t xml:space="preserve">rea (töölõigu) kohta. </w:t>
      </w:r>
    </w:p>
    <w:p w14:paraId="38FF04BA" w14:textId="43A2F3BF" w:rsidR="001B41FC" w:rsidRDefault="00337F37" w:rsidP="00273B6E">
      <w:pPr>
        <w:pStyle w:val="Loendilik"/>
        <w:numPr>
          <w:ilvl w:val="1"/>
          <w:numId w:val="11"/>
        </w:numPr>
        <w:tabs>
          <w:tab w:val="left" w:pos="567"/>
        </w:tabs>
        <w:contextualSpacing w:val="0"/>
        <w:jc w:val="both"/>
      </w:pPr>
      <w:r>
        <w:t xml:space="preserve">Hankija hindab pakkumusi lähtuvalt nende maksumusest, madalaima väärtusega pakkumus saab maksimaalse arvu punkte. Teised pakkumused saavad punkte proportsionaalselt vähem ja arvutatakse valemiga: "madalaim väärtus" / "pakkumuse väärtus" * "osakaal".  </w:t>
      </w:r>
    </w:p>
    <w:p w14:paraId="4FAD961D" w14:textId="5F276106" w:rsidR="00561F80" w:rsidRPr="00561F80" w:rsidRDefault="00561F80" w:rsidP="00273B6E">
      <w:pPr>
        <w:pStyle w:val="Loendilik"/>
        <w:numPr>
          <w:ilvl w:val="1"/>
          <w:numId w:val="11"/>
        </w:numPr>
        <w:tabs>
          <w:tab w:val="left" w:pos="567"/>
        </w:tabs>
        <w:contextualSpacing w:val="0"/>
        <w:jc w:val="both"/>
      </w:pPr>
      <w:r w:rsidRPr="00561F80">
        <w:t xml:space="preserve">Hankija tunnistab edukaks pakkumuste hindamise kriteeriumide kohaselt majanduslikult soodsaima pakkumuse. Hankija arvestab majanduslikult soodsaima pakkumuse väljaselgitamisel ainult pakkumuse </w:t>
      </w:r>
      <w:r w:rsidR="00F65382">
        <w:t>maksumust</w:t>
      </w:r>
      <w:r w:rsidRPr="00561F80">
        <w:t xml:space="preserve"> ja tunnistab edukaks kõige madalama maksumusega </w:t>
      </w:r>
      <w:r>
        <w:t xml:space="preserve">(suurima punktisummaga) </w:t>
      </w:r>
      <w:r w:rsidRPr="00561F80">
        <w:t xml:space="preserve">pakkumuse. </w:t>
      </w:r>
    </w:p>
    <w:p w14:paraId="49749326" w14:textId="51D127AB" w:rsidR="00722B63" w:rsidRDefault="00561F80" w:rsidP="00BA054C">
      <w:pPr>
        <w:pStyle w:val="Loendilik"/>
        <w:numPr>
          <w:ilvl w:val="1"/>
          <w:numId w:val="11"/>
        </w:numPr>
        <w:tabs>
          <w:tab w:val="left" w:pos="567"/>
        </w:tabs>
        <w:contextualSpacing w:val="0"/>
        <w:jc w:val="both"/>
      </w:pPr>
      <w:r w:rsidRPr="00561F80">
        <w:t>Kui võrdselt odavama maksumusega (suurima punktisummaga) pakkumuse on esitanud rohkem kui üks pakkuja,  siis heidetakse pakkujate vahel liisku. Liisuheitmise koht ja ajakava teatatakse eelnevalt pakkujatele ning nende volitatud esindajatel on õigus viibida liisuheitmise juures.</w:t>
      </w:r>
    </w:p>
    <w:p w14:paraId="63E8624F" w14:textId="0AA1DD94" w:rsidR="00EA1F91" w:rsidRDefault="00EA1F91" w:rsidP="00BA054C">
      <w:pPr>
        <w:pStyle w:val="Loendilik"/>
        <w:numPr>
          <w:ilvl w:val="1"/>
          <w:numId w:val="11"/>
        </w:numPr>
        <w:tabs>
          <w:tab w:val="left" w:pos="567"/>
        </w:tabs>
        <w:contextualSpacing w:val="0"/>
        <w:jc w:val="both"/>
      </w:pPr>
      <w:r w:rsidRPr="00EA1F91">
        <w:t>Ühegi kuluartikli (ehitustöö, materjali) maksumust, mis on hinnapakkumuse</w:t>
      </w:r>
      <w:r>
        <w:t xml:space="preserve">l </w:t>
      </w:r>
      <w:r w:rsidRPr="00EA1F91">
        <w:t xml:space="preserve">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7A52965C" w14:textId="77777777" w:rsidR="00BA054C" w:rsidRDefault="00BA054C" w:rsidP="00BA054C">
      <w:pPr>
        <w:pStyle w:val="Loendilik"/>
        <w:numPr>
          <w:ilvl w:val="1"/>
          <w:numId w:val="11"/>
        </w:numPr>
        <w:tabs>
          <w:tab w:val="left" w:pos="567"/>
        </w:tabs>
        <w:jc w:val="both"/>
      </w:pPr>
      <w:r>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7FB30823" w14:textId="7FC9317B" w:rsidR="00BA054C" w:rsidRDefault="00BA054C" w:rsidP="00BA054C">
      <w:pPr>
        <w:pStyle w:val="Loendilik"/>
        <w:numPr>
          <w:ilvl w:val="1"/>
          <w:numId w:val="11"/>
        </w:numPr>
        <w:tabs>
          <w:tab w:val="left" w:pos="567"/>
        </w:tabs>
        <w:contextualSpacing w:val="0"/>
        <w:jc w:val="both"/>
      </w:pPr>
      <w:r>
        <w:t>Kasutades RHS § 125 lg 5 sätestatud võimalust sätestada riigihanke alusdokumentides teisiti, ei kohalda hankija käesoleva lihthanke hankemenetluse läbiviimisel RHS §-s 115 lg 2 p-des 1, 2, lg 2 1 ja lg 3-6 märgitut.</w:t>
      </w:r>
    </w:p>
    <w:p w14:paraId="329E1350" w14:textId="77777777" w:rsidR="0050529C" w:rsidRDefault="0050529C" w:rsidP="0050529C">
      <w:pPr>
        <w:pStyle w:val="Loendilik"/>
        <w:spacing w:after="120"/>
        <w:ind w:left="0"/>
        <w:contextualSpacing w:val="0"/>
        <w:jc w:val="both"/>
      </w:pPr>
    </w:p>
    <w:p w14:paraId="1B47B8FA" w14:textId="29D35E13" w:rsidR="00722B63" w:rsidRPr="00722B63" w:rsidRDefault="00722B63" w:rsidP="00273B6E">
      <w:pPr>
        <w:pStyle w:val="Pealkiri2"/>
        <w:numPr>
          <w:ilvl w:val="0"/>
          <w:numId w:val="11"/>
        </w:numPr>
        <w:spacing w:before="0" w:after="120"/>
        <w:jc w:val="both"/>
      </w:pPr>
      <w:r w:rsidRPr="009B33E1">
        <w:t xml:space="preserve">Hankija sätestatud tingimused </w:t>
      </w:r>
      <w:r w:rsidR="00166E57">
        <w:t>hanke</w:t>
      </w:r>
      <w:r w:rsidR="00CC1373" w:rsidRPr="00CC1373">
        <w:t>lepingu</w:t>
      </w:r>
      <w:r w:rsidR="00CC1373">
        <w:t xml:space="preserve"> </w:t>
      </w:r>
      <w:r w:rsidRPr="009B33E1">
        <w:t>sõlmimisel</w:t>
      </w:r>
    </w:p>
    <w:p w14:paraId="24E355FD" w14:textId="1BE208F2" w:rsidR="00561F80" w:rsidRDefault="00561F80" w:rsidP="00273B6E">
      <w:pPr>
        <w:pStyle w:val="Loendilik"/>
        <w:numPr>
          <w:ilvl w:val="1"/>
          <w:numId w:val="11"/>
        </w:numPr>
        <w:tabs>
          <w:tab w:val="left" w:pos="567"/>
        </w:tabs>
        <w:contextualSpacing w:val="0"/>
        <w:jc w:val="both"/>
        <w:rPr>
          <w:lang w:eastAsia="en-US"/>
        </w:rPr>
      </w:pPr>
      <w:r w:rsidRPr="00561F80">
        <w:rPr>
          <w:lang w:eastAsia="en-US"/>
        </w:rPr>
        <w:t>Hankelepinguga ei võrdsustata edukaks tunnistatud pakkumust, vaid sõlmitakse eraldi dokumendina hankeleping. Hankelepingu projekt on toodud hankedokumentide lisades.</w:t>
      </w:r>
    </w:p>
    <w:p w14:paraId="534E5818" w14:textId="77777777" w:rsidR="00561F80" w:rsidRPr="00561F80" w:rsidRDefault="00561F80" w:rsidP="00273B6E">
      <w:pPr>
        <w:pStyle w:val="Loendilik"/>
        <w:numPr>
          <w:ilvl w:val="1"/>
          <w:numId w:val="11"/>
        </w:numPr>
        <w:tabs>
          <w:tab w:val="left" w:pos="567"/>
        </w:tabs>
        <w:jc w:val="both"/>
        <w:rPr>
          <w:lang w:eastAsia="en-US"/>
        </w:rPr>
      </w:pPr>
      <w:r w:rsidRPr="00561F80">
        <w:rPr>
          <w:lang w:eastAsia="en-US"/>
        </w:rPr>
        <w:lastRenderedPageBreak/>
        <w:t xml:space="preserve">Hankeleping sõlmitakse mõistlikul esimesel võimalusel peale hankemenetluses lepingu sõlmimise võimaluse tekkimist. Edukas pakkuja kohustub lepingu allkirjastama koheselt peale hankijalt vastavasisulise ettepaneku saamist ja tagastama allkirjastatud hankelepingu hankijale viivitamatult peale allkirjastamist.  </w:t>
      </w:r>
    </w:p>
    <w:p w14:paraId="14CE6FF1" w14:textId="77777777" w:rsidR="00A94B9E" w:rsidRPr="00A6289F" w:rsidRDefault="00A94B9E" w:rsidP="00A94B9E">
      <w:pPr>
        <w:pStyle w:val="Loendilik"/>
        <w:spacing w:before="240"/>
        <w:ind w:left="0"/>
        <w:jc w:val="both"/>
        <w:rPr>
          <w:lang w:eastAsia="en-US"/>
        </w:rPr>
      </w:pPr>
    </w:p>
    <w:p w14:paraId="3D50AB73" w14:textId="14F3F661" w:rsidR="00273B6E" w:rsidRPr="00273B6E" w:rsidRDefault="00863AA2" w:rsidP="00273B6E">
      <w:pPr>
        <w:pStyle w:val="Pealkiri2"/>
        <w:numPr>
          <w:ilvl w:val="0"/>
          <w:numId w:val="11"/>
        </w:numPr>
        <w:tabs>
          <w:tab w:val="left" w:pos="0"/>
        </w:tabs>
        <w:spacing w:before="0" w:after="120"/>
      </w:pPr>
      <w:r w:rsidRPr="0036721B">
        <w:t>Märkus selle kohta, millisel juhul Hankija jätab endale võimaluse lükata tagasi kõik pakkumused</w:t>
      </w:r>
    </w:p>
    <w:p w14:paraId="251F655B" w14:textId="77777777" w:rsidR="00863AA2" w:rsidRPr="0036721B" w:rsidRDefault="00863AA2" w:rsidP="00273B6E">
      <w:pPr>
        <w:tabs>
          <w:tab w:val="left" w:pos="567"/>
        </w:tabs>
        <w:jc w:val="both"/>
      </w:pPr>
      <w:r w:rsidRPr="0036721B">
        <w:t>Hankija jätab endale võimaluse tagasi lükata kõik pakkumused, kui:</w:t>
      </w:r>
    </w:p>
    <w:p w14:paraId="408011F3" w14:textId="77777777" w:rsidR="00863AA2" w:rsidRPr="0036721B" w:rsidRDefault="00863AA2" w:rsidP="00273B6E">
      <w:pPr>
        <w:pStyle w:val="Loendilik"/>
        <w:numPr>
          <w:ilvl w:val="1"/>
          <w:numId w:val="11"/>
        </w:numPr>
        <w:tabs>
          <w:tab w:val="left" w:pos="0"/>
          <w:tab w:val="left" w:pos="567"/>
        </w:tabs>
        <w:contextualSpacing w:val="0"/>
        <w:jc w:val="both"/>
      </w:pPr>
      <w:r w:rsidRPr="0036721B">
        <w:t xml:space="preserve">kõigi </w:t>
      </w:r>
      <w:r w:rsidR="00143C15" w:rsidRPr="0036721B">
        <w:t>pak</w:t>
      </w:r>
      <w:r w:rsidR="008110BC">
        <w:t xml:space="preserve">kumuste maksumused ületavad </w:t>
      </w:r>
      <w:r w:rsidR="00A31AA3">
        <w:t>hankel</w:t>
      </w:r>
      <w:r w:rsidR="00143C15" w:rsidRPr="0036721B">
        <w:t>epingu eeldatavat maksumust või kui need on hankija jaoks muul moel ebamõistlikult kallid</w:t>
      </w:r>
      <w:r w:rsidR="007E3E7F" w:rsidRPr="0036721B">
        <w:t>.</w:t>
      </w:r>
    </w:p>
    <w:p w14:paraId="0C3D7278" w14:textId="77777777" w:rsidR="00863AA2" w:rsidRPr="00E610F9" w:rsidRDefault="00863AA2" w:rsidP="00273B6E">
      <w:pPr>
        <w:pStyle w:val="Loendilik"/>
        <w:numPr>
          <w:ilvl w:val="1"/>
          <w:numId w:val="11"/>
        </w:numPr>
        <w:tabs>
          <w:tab w:val="left" w:pos="0"/>
          <w:tab w:val="left" w:pos="567"/>
        </w:tabs>
        <w:contextualSpacing w:val="0"/>
        <w:jc w:val="both"/>
      </w:pPr>
      <w:r w:rsidRPr="0036721B">
        <w:t>kui avatud hankemenetluse toimumise ajal on hankijale saanud teatavaks andmed, mis välistavad või muudavad hankija jaoks ebaotstarbekaks hankemenetluse</w:t>
      </w:r>
      <w:r w:rsidRPr="00E610F9">
        <w:t xml:space="preserve"> lõpuleviimise hankedokumentid</w:t>
      </w:r>
      <w:r w:rsidR="008110BC">
        <w:t xml:space="preserve">es esitatud tingimustel või </w:t>
      </w:r>
      <w:r w:rsidR="00A31AA3">
        <w:t>hankel</w:t>
      </w:r>
      <w:r w:rsidRPr="00E610F9">
        <w:t>epingu sõlmimine etteantud ja hankemenetluse käigus väljaselgitatud tingimustel ei vastaks muutunud asjaolude tõttu hankija varasematele vajadustele või ootustele</w:t>
      </w:r>
      <w:r w:rsidR="007E3E7F" w:rsidRPr="00E610F9">
        <w:t>.</w:t>
      </w:r>
    </w:p>
    <w:p w14:paraId="2C5D1B3E" w14:textId="7BD27D73" w:rsidR="00863AA2" w:rsidRDefault="00863AA2" w:rsidP="009F40F4">
      <w:pPr>
        <w:pStyle w:val="Loendilik"/>
        <w:numPr>
          <w:ilvl w:val="1"/>
          <w:numId w:val="11"/>
        </w:numPr>
        <w:tabs>
          <w:tab w:val="left" w:pos="0"/>
          <w:tab w:val="left" w:pos="567"/>
          <w:tab w:val="left" w:pos="709"/>
        </w:tabs>
        <w:contextualSpacing w:val="0"/>
        <w:jc w:val="both"/>
      </w:pPr>
      <w:r w:rsidRPr="00E610F9">
        <w:t xml:space="preserve">kui langeb ära vajadus </w:t>
      </w:r>
      <w:r w:rsidR="00166E57">
        <w:t>ehitustööde</w:t>
      </w:r>
      <w:r w:rsidRPr="00E610F9">
        <w:t xml:space="preserve"> tellimise järele põhjusel, mis ei sõltu hankijast või põhjusel, mis sõltub või tuleneb seadusandluse muutumisest, kõrgemalseisvate asutuste haldusaktidest ja toimingutest või RMK nõukogu poolt arengukava muutmisest.</w:t>
      </w:r>
    </w:p>
    <w:p w14:paraId="0AEAF577" w14:textId="77777777" w:rsidR="00047018" w:rsidRPr="00E610F9" w:rsidRDefault="00047018" w:rsidP="00047018">
      <w:pPr>
        <w:pStyle w:val="Loendilik"/>
        <w:tabs>
          <w:tab w:val="left" w:pos="709"/>
        </w:tabs>
        <w:suppressAutoHyphens w:val="0"/>
        <w:autoSpaceDE w:val="0"/>
        <w:autoSpaceDN w:val="0"/>
        <w:adjustRightInd w:val="0"/>
        <w:ind w:left="0"/>
        <w:contextualSpacing w:val="0"/>
        <w:jc w:val="both"/>
      </w:pPr>
    </w:p>
    <w:p w14:paraId="30BD45FD" w14:textId="7122A4F5" w:rsidR="00273B6E" w:rsidRPr="00273B6E" w:rsidRDefault="00863AA2" w:rsidP="00273B6E">
      <w:pPr>
        <w:pStyle w:val="Pealkiri2"/>
        <w:numPr>
          <w:ilvl w:val="0"/>
          <w:numId w:val="11"/>
        </w:numPr>
        <w:spacing w:before="0" w:after="120"/>
        <w:jc w:val="both"/>
      </w:pPr>
      <w:r w:rsidRPr="00E610F9">
        <w:t>Hankedokumentide loetelu</w:t>
      </w:r>
    </w:p>
    <w:p w14:paraId="68E46A2B" w14:textId="77777777" w:rsidR="00863AA2" w:rsidRPr="00E610F9" w:rsidRDefault="00863AA2" w:rsidP="00273B6E">
      <w:pPr>
        <w:autoSpaceDE w:val="0"/>
        <w:autoSpaceDN w:val="0"/>
        <w:adjustRightInd w:val="0"/>
        <w:jc w:val="both"/>
      </w:pPr>
      <w:r w:rsidRPr="00E610F9">
        <w:t>Hankedokumendid koosnevad käesolevast hankedokumentide põhitekstist ning järgmistest lisadest:</w:t>
      </w:r>
    </w:p>
    <w:p w14:paraId="1DC9D6D4" w14:textId="77777777" w:rsidR="004D0386" w:rsidRDefault="004D0386" w:rsidP="00273B6E">
      <w:pPr>
        <w:pStyle w:val="Loendilik"/>
        <w:numPr>
          <w:ilvl w:val="1"/>
          <w:numId w:val="11"/>
        </w:numPr>
        <w:tabs>
          <w:tab w:val="left" w:pos="567"/>
        </w:tabs>
        <w:suppressAutoHyphens w:val="0"/>
        <w:contextualSpacing w:val="0"/>
        <w:jc w:val="both"/>
      </w:pPr>
      <w:r w:rsidRPr="00FF5ED4">
        <w:t xml:space="preserve">Lisa </w:t>
      </w:r>
      <w:r>
        <w:t>1</w:t>
      </w:r>
      <w:r w:rsidRPr="00FF5ED4">
        <w:t xml:space="preserve"> – </w:t>
      </w:r>
      <w:r w:rsidR="00CC1373" w:rsidRPr="00CC1373">
        <w:t xml:space="preserve">Hankelepingu </w:t>
      </w:r>
      <w:r w:rsidRPr="00FF5ED4">
        <w:t xml:space="preserve">vorm </w:t>
      </w:r>
    </w:p>
    <w:p w14:paraId="6343495F" w14:textId="77777777" w:rsidR="004D0386" w:rsidRPr="00A35F10" w:rsidRDefault="004D0386" w:rsidP="00C87F7F">
      <w:pPr>
        <w:pStyle w:val="Loendilik"/>
        <w:numPr>
          <w:ilvl w:val="1"/>
          <w:numId w:val="11"/>
        </w:numPr>
        <w:tabs>
          <w:tab w:val="left" w:pos="567"/>
        </w:tabs>
        <w:suppressAutoHyphens w:val="0"/>
        <w:ind w:hanging="6"/>
        <w:contextualSpacing w:val="0"/>
        <w:jc w:val="both"/>
      </w:pPr>
      <w:r w:rsidRPr="00A35F10">
        <w:t>Lisa 2 – Pakkumuses kasutatavad vormid</w:t>
      </w:r>
    </w:p>
    <w:p w14:paraId="02C839A7" w14:textId="37EB1C96" w:rsidR="00AA3BC6" w:rsidRDefault="00EE5682" w:rsidP="00C87F7F">
      <w:pPr>
        <w:pStyle w:val="Loendilik"/>
        <w:numPr>
          <w:ilvl w:val="1"/>
          <w:numId w:val="11"/>
        </w:numPr>
        <w:tabs>
          <w:tab w:val="left" w:pos="567"/>
        </w:tabs>
        <w:suppressAutoHyphens w:val="0"/>
        <w:contextualSpacing w:val="0"/>
        <w:jc w:val="both"/>
      </w:pPr>
      <w:r>
        <w:t>Lisa 3</w:t>
      </w:r>
      <w:r w:rsidR="00EE1963" w:rsidRPr="00A35F10">
        <w:t xml:space="preserve"> </w:t>
      </w:r>
      <w:r w:rsidR="00B21551" w:rsidRPr="00A35F10">
        <w:t>–</w:t>
      </w:r>
      <w:r w:rsidR="00EE1963" w:rsidRPr="00A35F10">
        <w:t xml:space="preserve"> </w:t>
      </w:r>
      <w:r w:rsidR="00FF10F0">
        <w:t xml:space="preserve">AB </w:t>
      </w:r>
      <w:proofErr w:type="spellStart"/>
      <w:r w:rsidR="00FF10F0">
        <w:t>Artes</w:t>
      </w:r>
      <w:proofErr w:type="spellEnd"/>
      <w:r w:rsidR="00FF10F0">
        <w:t xml:space="preserve"> </w:t>
      </w:r>
      <w:proofErr w:type="spellStart"/>
      <w:r w:rsidR="00FF10F0">
        <w:t>Terrae</w:t>
      </w:r>
      <w:proofErr w:type="spellEnd"/>
      <w:r w:rsidR="00FF10F0">
        <w:t xml:space="preserve"> OÜ põhiprojekt</w:t>
      </w:r>
      <w:r w:rsidR="00FF10F0" w:rsidRPr="00FF10F0">
        <w:t xml:space="preserve"> </w:t>
      </w:r>
      <w:r w:rsidR="00FF10F0">
        <w:t>„</w:t>
      </w:r>
      <w:r w:rsidR="00FF10F0" w:rsidRPr="00FF10F0">
        <w:t>RMK Elistvere Loomapargi karuaia rekonstrueerimisprojekt</w:t>
      </w:r>
      <w:r w:rsidR="00FF10F0">
        <w:t xml:space="preserve">“ nr </w:t>
      </w:r>
      <w:r w:rsidR="00FF10F0" w:rsidRPr="00FF10F0">
        <w:t>21100KP2</w:t>
      </w:r>
    </w:p>
    <w:p w14:paraId="51AD2E6C" w14:textId="2523B9DE" w:rsidR="000E7BFC" w:rsidRDefault="000E7BFC" w:rsidP="0037282E">
      <w:pPr>
        <w:pStyle w:val="Loendilik"/>
        <w:suppressAutoHyphens w:val="0"/>
        <w:ind w:left="0"/>
        <w:contextualSpacing w:val="0"/>
        <w:jc w:val="both"/>
      </w:pPr>
    </w:p>
    <w:p w14:paraId="5A08AF28" w14:textId="77777777" w:rsidR="00B21551" w:rsidRPr="00A17D6B" w:rsidRDefault="00B21551" w:rsidP="001B41FC">
      <w:pPr>
        <w:pStyle w:val="Loendilik"/>
        <w:suppressAutoHyphens w:val="0"/>
        <w:ind w:left="0"/>
        <w:contextualSpacing w:val="0"/>
        <w:jc w:val="both"/>
        <w:rPr>
          <w:highlight w:val="yellow"/>
        </w:rPr>
      </w:pPr>
    </w:p>
    <w:sectPr w:rsidR="00B21551" w:rsidRPr="00A17D6B" w:rsidSect="00240C39">
      <w:headerReference w:type="default" r:id="rId10"/>
      <w:footnotePr>
        <w:pos w:val="beneathText"/>
        <w:numFmt w:val="chicago"/>
      </w:footnotePr>
      <w:pgSz w:w="11905" w:h="16837"/>
      <w:pgMar w:top="1417" w:right="1415"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B6FBE" w14:textId="77777777" w:rsidR="00C364DE" w:rsidRDefault="00C364DE">
      <w:r>
        <w:separator/>
      </w:r>
    </w:p>
  </w:endnote>
  <w:endnote w:type="continuationSeparator" w:id="0">
    <w:p w14:paraId="40E8D7A5" w14:textId="77777777" w:rsidR="00C364DE" w:rsidRDefault="00C36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9834EE" w14:textId="77777777" w:rsidR="00C364DE" w:rsidRDefault="00C364DE">
      <w:r>
        <w:separator/>
      </w:r>
    </w:p>
  </w:footnote>
  <w:footnote w:type="continuationSeparator" w:id="0">
    <w:p w14:paraId="6C00E371" w14:textId="77777777" w:rsidR="00C364DE" w:rsidRDefault="00C364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3CC43" w14:textId="77777777" w:rsidR="00046BDA" w:rsidRDefault="00046BDA" w:rsidP="006F3BFB">
    <w:pPr>
      <w:pStyle w:val="Pis"/>
      <w:rPr>
        <w:b/>
      </w:rPr>
    </w:pPr>
    <w:r w:rsidRPr="00367112">
      <w:rPr>
        <w:b/>
      </w:rPr>
      <w:t>HANKEDOKUMENDID</w:t>
    </w:r>
  </w:p>
  <w:p w14:paraId="7D99F164" w14:textId="4671F861" w:rsidR="00046BDA" w:rsidRPr="00B10C77" w:rsidRDefault="00046BDA" w:rsidP="0025377E">
    <w:pPr>
      <w:pStyle w:val="Pis"/>
      <w:rPr>
        <w:i/>
      </w:rPr>
    </w:pPr>
    <w:r>
      <w:rPr>
        <w:i/>
      </w:rPr>
      <w:t>Elistvere</w:t>
    </w:r>
    <w:r w:rsidR="003E293A">
      <w:rPr>
        <w:i/>
      </w:rPr>
      <w:t xml:space="preserve"> loomapargi karuaia</w:t>
    </w:r>
    <w:r w:rsidR="004B3A82">
      <w:rPr>
        <w:i/>
      </w:rPr>
      <w:t xml:space="preserve"> ümbruse</w:t>
    </w:r>
    <w:r w:rsidR="003E293A">
      <w:rPr>
        <w:i/>
      </w:rPr>
      <w:t xml:space="preserve"> haljastus</w:t>
    </w:r>
    <w:r w:rsidR="004B3A82">
      <w:rPr>
        <w:i/>
      </w:rPr>
      <w:t>tööd</w:t>
    </w:r>
  </w:p>
  <w:p w14:paraId="16F7750F" w14:textId="126578BD" w:rsidR="00046BDA" w:rsidRDefault="00046BDA" w:rsidP="006F3BFB">
    <w:pPr>
      <w:pStyle w:val="Pis"/>
      <w:rPr>
        <w:rStyle w:val="Lehekljenumber"/>
      </w:rPr>
    </w:pPr>
    <w:r>
      <w:rPr>
        <w:b/>
      </w:rPr>
      <w:tab/>
    </w:r>
    <w:r>
      <w:rPr>
        <w:rStyle w:val="Lehekljenumber"/>
      </w:rPr>
      <w:fldChar w:fldCharType="begin"/>
    </w:r>
    <w:r>
      <w:rPr>
        <w:rStyle w:val="Lehekljenumber"/>
      </w:rPr>
      <w:instrText xml:space="preserve"> PAGE </w:instrText>
    </w:r>
    <w:r>
      <w:rPr>
        <w:rStyle w:val="Lehekljenumber"/>
      </w:rPr>
      <w:fldChar w:fldCharType="separate"/>
    </w:r>
    <w:r w:rsidR="00FF1C06">
      <w:rPr>
        <w:rStyle w:val="Lehekljenumber"/>
        <w:noProof/>
      </w:rPr>
      <w:t>4</w:t>
    </w:r>
    <w:r>
      <w:rPr>
        <w:rStyle w:val="Lehekljenumber"/>
      </w:rPr>
      <w:fldChar w:fldCharType="end"/>
    </w:r>
    <w:r>
      <w:rPr>
        <w:rStyle w:val="Lehekljenumbe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5625646"/>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8"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0"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D950ACF"/>
    <w:multiLevelType w:val="hybridMultilevel"/>
    <w:tmpl w:val="E550DEA2"/>
    <w:lvl w:ilvl="0" w:tplc="6C080764">
      <w:numFmt w:val="bullet"/>
      <w:lvlText w:val="•"/>
      <w:lvlJc w:val="left"/>
      <w:pPr>
        <w:ind w:left="1416" w:hanging="696"/>
      </w:pPr>
      <w:rPr>
        <w:rFonts w:ascii="Times New Roman" w:eastAsia="Times New Roma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2" w15:restartNumberingAfterBreak="0">
    <w:nsid w:val="1E21119B"/>
    <w:multiLevelType w:val="multilevel"/>
    <w:tmpl w:val="923C733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rPr>
    </w:lvl>
    <w:lvl w:ilvl="2">
      <w:start w:val="1"/>
      <w:numFmt w:val="decimal"/>
      <w:isLgl/>
      <w:lvlText w:val="%1.%2.%3."/>
      <w:lvlJc w:val="left"/>
      <w:pPr>
        <w:ind w:left="720" w:hanging="720"/>
      </w:pPr>
      <w:rPr>
        <w:rFonts w:ascii="Times New Roman" w:hAnsi="Times New Roman" w:cs="Times New Roman" w:hint="default"/>
        <w:b w:val="0"/>
      </w:rPr>
    </w:lvl>
    <w:lvl w:ilvl="3">
      <w:start w:val="1"/>
      <w:numFmt w:val="decimal"/>
      <w:isLgl/>
      <w:lvlText w:val="%1.%2.%3.%4."/>
      <w:lvlJc w:val="left"/>
      <w:pPr>
        <w:ind w:left="1288"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3"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4"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5" w15:restartNumberingAfterBreak="0">
    <w:nsid w:val="2EEF4B0B"/>
    <w:multiLevelType w:val="multilevel"/>
    <w:tmpl w:val="B36266F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53B538E"/>
    <w:multiLevelType w:val="multilevel"/>
    <w:tmpl w:val="883CD2B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0"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1" w15:restartNumberingAfterBreak="0">
    <w:nsid w:val="45A35460"/>
    <w:multiLevelType w:val="hybridMultilevel"/>
    <w:tmpl w:val="673864A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51DD4A7A"/>
    <w:multiLevelType w:val="hybridMultilevel"/>
    <w:tmpl w:val="FAE856EC"/>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3" w15:restartNumberingAfterBreak="0">
    <w:nsid w:val="5BEC3555"/>
    <w:multiLevelType w:val="hybridMultilevel"/>
    <w:tmpl w:val="F5183BE6"/>
    <w:lvl w:ilvl="0" w:tplc="BF8CE6E2">
      <w:start w:val="1"/>
      <w:numFmt w:val="decimal"/>
      <w:lvlText w:val="%1."/>
      <w:lvlJc w:val="left"/>
      <w:pPr>
        <w:ind w:left="1068" w:hanging="708"/>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5"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60480051"/>
    <w:multiLevelType w:val="hybridMultilevel"/>
    <w:tmpl w:val="B33A6098"/>
    <w:lvl w:ilvl="0" w:tplc="E2D81220">
      <w:numFmt w:val="bullet"/>
      <w:lvlText w:val=""/>
      <w:lvlJc w:val="left"/>
      <w:pPr>
        <w:ind w:left="1080" w:hanging="360"/>
      </w:pPr>
      <w:rPr>
        <w:rFonts w:ascii="Symbol" w:eastAsia="Times New Roman" w:hAnsi="Symbol"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7" w15:restartNumberingAfterBreak="0">
    <w:nsid w:val="64A25B9E"/>
    <w:multiLevelType w:val="multilevel"/>
    <w:tmpl w:val="B6CC42B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8"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9"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8E43574"/>
    <w:multiLevelType w:val="multilevel"/>
    <w:tmpl w:val="1BCA7440"/>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A42345F"/>
    <w:multiLevelType w:val="hybridMultilevel"/>
    <w:tmpl w:val="2F9AB0A4"/>
    <w:lvl w:ilvl="0" w:tplc="0425000F">
      <w:start w:val="1"/>
      <w:numFmt w:val="decimal"/>
      <w:lvlText w:val="%1."/>
      <w:lvlJc w:val="left"/>
      <w:pPr>
        <w:ind w:left="9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3"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4"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num w:numId="1" w16cid:durableId="114981993">
    <w:abstractNumId w:val="1"/>
  </w:num>
  <w:num w:numId="2" w16cid:durableId="672998540">
    <w:abstractNumId w:val="2"/>
  </w:num>
  <w:num w:numId="3" w16cid:durableId="12925195">
    <w:abstractNumId w:val="3"/>
  </w:num>
  <w:num w:numId="4" w16cid:durableId="163783282">
    <w:abstractNumId w:val="7"/>
  </w:num>
  <w:num w:numId="5" w16cid:durableId="399444052">
    <w:abstractNumId w:val="24"/>
  </w:num>
  <w:num w:numId="6" w16cid:durableId="933440760">
    <w:abstractNumId w:val="16"/>
  </w:num>
  <w:num w:numId="7" w16cid:durableId="14560253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38875518">
    <w:abstractNumId w:val="4"/>
  </w:num>
  <w:num w:numId="9" w16cid:durableId="173963382">
    <w:abstractNumId w:val="6"/>
  </w:num>
  <w:num w:numId="10" w16cid:durableId="441460927">
    <w:abstractNumId w:val="25"/>
  </w:num>
  <w:num w:numId="11" w16cid:durableId="2093505520">
    <w:abstractNumId w:val="27"/>
  </w:num>
  <w:num w:numId="12" w16cid:durableId="478156399">
    <w:abstractNumId w:val="13"/>
  </w:num>
  <w:num w:numId="13" w16cid:durableId="1523125984">
    <w:abstractNumId w:val="32"/>
  </w:num>
  <w:num w:numId="14" w16cid:durableId="644623590">
    <w:abstractNumId w:val="10"/>
  </w:num>
  <w:num w:numId="15" w16cid:durableId="1422066626">
    <w:abstractNumId w:val="14"/>
  </w:num>
  <w:num w:numId="16" w16cid:durableId="594900137">
    <w:abstractNumId w:val="19"/>
  </w:num>
  <w:num w:numId="17" w16cid:durableId="68575336">
    <w:abstractNumId w:val="9"/>
  </w:num>
  <w:num w:numId="18" w16cid:durableId="127095152">
    <w:abstractNumId w:val="33"/>
  </w:num>
  <w:num w:numId="19" w16cid:durableId="1696273516">
    <w:abstractNumId w:val="28"/>
  </w:num>
  <w:num w:numId="20" w16cid:durableId="695422418">
    <w:abstractNumId w:val="20"/>
  </w:num>
  <w:num w:numId="21" w16cid:durableId="1641613507">
    <w:abstractNumId w:val="34"/>
  </w:num>
  <w:num w:numId="22" w16cid:durableId="674265040">
    <w:abstractNumId w:val="8"/>
  </w:num>
  <w:num w:numId="23" w16cid:durableId="1462844285">
    <w:abstractNumId w:val="18"/>
  </w:num>
  <w:num w:numId="24" w16cid:durableId="188153914">
    <w:abstractNumId w:val="29"/>
  </w:num>
  <w:num w:numId="25" w16cid:durableId="1724791893">
    <w:abstractNumId w:val="5"/>
  </w:num>
  <w:num w:numId="26" w16cid:durableId="576288240">
    <w:abstractNumId w:val="11"/>
  </w:num>
  <w:num w:numId="27" w16cid:durableId="859900921">
    <w:abstractNumId w:val="23"/>
  </w:num>
  <w:num w:numId="28" w16cid:durableId="365106975">
    <w:abstractNumId w:val="0"/>
  </w:num>
  <w:num w:numId="29" w16cid:durableId="1233344865">
    <w:abstractNumId w:val="31"/>
  </w:num>
  <w:num w:numId="30" w16cid:durableId="690422416">
    <w:abstractNumId w:val="22"/>
  </w:num>
  <w:num w:numId="31" w16cid:durableId="333921268">
    <w:abstractNumId w:val="26"/>
  </w:num>
  <w:num w:numId="32" w16cid:durableId="914048208">
    <w:abstractNumId w:val="21"/>
  </w:num>
  <w:num w:numId="33" w16cid:durableId="704910381">
    <w:abstractNumId w:val="15"/>
  </w:num>
  <w:num w:numId="34" w16cid:durableId="2209913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09895413">
    <w:abstractNumId w:val="12"/>
  </w:num>
  <w:num w:numId="36" w16cid:durableId="635530904">
    <w:abstractNumId w:val="30"/>
  </w:num>
  <w:num w:numId="37" w16cid:durableId="175296536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1A6C"/>
    <w:rsid w:val="00003153"/>
    <w:rsid w:val="00006931"/>
    <w:rsid w:val="00006D42"/>
    <w:rsid w:val="00007AB8"/>
    <w:rsid w:val="0001380F"/>
    <w:rsid w:val="00014692"/>
    <w:rsid w:val="00020036"/>
    <w:rsid w:val="000218C6"/>
    <w:rsid w:val="00021ECD"/>
    <w:rsid w:val="0002309A"/>
    <w:rsid w:val="000235DD"/>
    <w:rsid w:val="00026570"/>
    <w:rsid w:val="000267BE"/>
    <w:rsid w:val="00027E3A"/>
    <w:rsid w:val="00030462"/>
    <w:rsid w:val="00031AEE"/>
    <w:rsid w:val="0003480A"/>
    <w:rsid w:val="000433B2"/>
    <w:rsid w:val="00046BDA"/>
    <w:rsid w:val="00047018"/>
    <w:rsid w:val="000471F8"/>
    <w:rsid w:val="000515ED"/>
    <w:rsid w:val="00052F89"/>
    <w:rsid w:val="00054889"/>
    <w:rsid w:val="0005646B"/>
    <w:rsid w:val="00062263"/>
    <w:rsid w:val="000622D5"/>
    <w:rsid w:val="0006246B"/>
    <w:rsid w:val="00063D5F"/>
    <w:rsid w:val="00073F05"/>
    <w:rsid w:val="000759F7"/>
    <w:rsid w:val="00076525"/>
    <w:rsid w:val="0007660E"/>
    <w:rsid w:val="00076751"/>
    <w:rsid w:val="00080B36"/>
    <w:rsid w:val="00081542"/>
    <w:rsid w:val="00081C19"/>
    <w:rsid w:val="000837B1"/>
    <w:rsid w:val="00084E88"/>
    <w:rsid w:val="0008620D"/>
    <w:rsid w:val="00093641"/>
    <w:rsid w:val="00094D05"/>
    <w:rsid w:val="000A02BF"/>
    <w:rsid w:val="000A30FC"/>
    <w:rsid w:val="000A5F6F"/>
    <w:rsid w:val="000B02AD"/>
    <w:rsid w:val="000B1AAA"/>
    <w:rsid w:val="000B487D"/>
    <w:rsid w:val="000C604C"/>
    <w:rsid w:val="000D04A6"/>
    <w:rsid w:val="000D11A5"/>
    <w:rsid w:val="000D289F"/>
    <w:rsid w:val="000D2E25"/>
    <w:rsid w:val="000D3F81"/>
    <w:rsid w:val="000D4569"/>
    <w:rsid w:val="000D707D"/>
    <w:rsid w:val="000E0DFA"/>
    <w:rsid w:val="000E2E3D"/>
    <w:rsid w:val="000E7BFC"/>
    <w:rsid w:val="000F529D"/>
    <w:rsid w:val="000F5CD6"/>
    <w:rsid w:val="000F5DA2"/>
    <w:rsid w:val="000F5DE4"/>
    <w:rsid w:val="00102072"/>
    <w:rsid w:val="00103C71"/>
    <w:rsid w:val="00104C0B"/>
    <w:rsid w:val="001067C0"/>
    <w:rsid w:val="00110EC7"/>
    <w:rsid w:val="00111420"/>
    <w:rsid w:val="00116B10"/>
    <w:rsid w:val="00123CEF"/>
    <w:rsid w:val="00136749"/>
    <w:rsid w:val="00136E22"/>
    <w:rsid w:val="001436BD"/>
    <w:rsid w:val="00143940"/>
    <w:rsid w:val="00143C15"/>
    <w:rsid w:val="001458F5"/>
    <w:rsid w:val="00152E5E"/>
    <w:rsid w:val="001565BA"/>
    <w:rsid w:val="00161FDF"/>
    <w:rsid w:val="001628D8"/>
    <w:rsid w:val="0016565F"/>
    <w:rsid w:val="001656E8"/>
    <w:rsid w:val="00166E57"/>
    <w:rsid w:val="00170C06"/>
    <w:rsid w:val="00173436"/>
    <w:rsid w:val="0017385A"/>
    <w:rsid w:val="00176BD6"/>
    <w:rsid w:val="001818F4"/>
    <w:rsid w:val="00183FAD"/>
    <w:rsid w:val="00185B31"/>
    <w:rsid w:val="001869D8"/>
    <w:rsid w:val="0018716B"/>
    <w:rsid w:val="0019373C"/>
    <w:rsid w:val="001A0288"/>
    <w:rsid w:val="001A0A5A"/>
    <w:rsid w:val="001A1E48"/>
    <w:rsid w:val="001A3F8B"/>
    <w:rsid w:val="001B20FA"/>
    <w:rsid w:val="001B23DC"/>
    <w:rsid w:val="001B41FC"/>
    <w:rsid w:val="001B427A"/>
    <w:rsid w:val="001B57CA"/>
    <w:rsid w:val="001C7E51"/>
    <w:rsid w:val="001D0A1C"/>
    <w:rsid w:val="001E07C7"/>
    <w:rsid w:val="001E6424"/>
    <w:rsid w:val="001F0779"/>
    <w:rsid w:val="001F13FD"/>
    <w:rsid w:val="001F1E2A"/>
    <w:rsid w:val="001F2278"/>
    <w:rsid w:val="0020103B"/>
    <w:rsid w:val="00202BDE"/>
    <w:rsid w:val="002034F6"/>
    <w:rsid w:val="00203ED8"/>
    <w:rsid w:val="00207619"/>
    <w:rsid w:val="002079BA"/>
    <w:rsid w:val="002178C5"/>
    <w:rsid w:val="00227241"/>
    <w:rsid w:val="00227F72"/>
    <w:rsid w:val="00230490"/>
    <w:rsid w:val="00240C39"/>
    <w:rsid w:val="00240DC4"/>
    <w:rsid w:val="002412DD"/>
    <w:rsid w:val="00245158"/>
    <w:rsid w:val="002462C1"/>
    <w:rsid w:val="002535C0"/>
    <w:rsid w:val="0025377E"/>
    <w:rsid w:val="00256F5C"/>
    <w:rsid w:val="00257099"/>
    <w:rsid w:val="002609FF"/>
    <w:rsid w:val="00260AEF"/>
    <w:rsid w:val="00262581"/>
    <w:rsid w:val="0026351E"/>
    <w:rsid w:val="0026585B"/>
    <w:rsid w:val="002670AD"/>
    <w:rsid w:val="00270B17"/>
    <w:rsid w:val="00271000"/>
    <w:rsid w:val="00273B6E"/>
    <w:rsid w:val="00281BAA"/>
    <w:rsid w:val="00282247"/>
    <w:rsid w:val="0028477B"/>
    <w:rsid w:val="00284968"/>
    <w:rsid w:val="002866BB"/>
    <w:rsid w:val="0029058D"/>
    <w:rsid w:val="002914D1"/>
    <w:rsid w:val="00293F70"/>
    <w:rsid w:val="0029445B"/>
    <w:rsid w:val="00294D74"/>
    <w:rsid w:val="00295A25"/>
    <w:rsid w:val="002960FE"/>
    <w:rsid w:val="00297B31"/>
    <w:rsid w:val="002A02D8"/>
    <w:rsid w:val="002A24CC"/>
    <w:rsid w:val="002A3AD8"/>
    <w:rsid w:val="002A60EE"/>
    <w:rsid w:val="002B3DF2"/>
    <w:rsid w:val="002C056B"/>
    <w:rsid w:val="002C1F33"/>
    <w:rsid w:val="002C1F62"/>
    <w:rsid w:val="002C2B26"/>
    <w:rsid w:val="002C3287"/>
    <w:rsid w:val="002D00F1"/>
    <w:rsid w:val="002D24D1"/>
    <w:rsid w:val="002D3E5E"/>
    <w:rsid w:val="002D499F"/>
    <w:rsid w:val="002E52BF"/>
    <w:rsid w:val="002E5E52"/>
    <w:rsid w:val="002E797C"/>
    <w:rsid w:val="002E7A20"/>
    <w:rsid w:val="002E7B16"/>
    <w:rsid w:val="002F18D0"/>
    <w:rsid w:val="002F430A"/>
    <w:rsid w:val="002F4D51"/>
    <w:rsid w:val="00300A4C"/>
    <w:rsid w:val="00302885"/>
    <w:rsid w:val="0031251E"/>
    <w:rsid w:val="003125E5"/>
    <w:rsid w:val="00312BCA"/>
    <w:rsid w:val="0031519A"/>
    <w:rsid w:val="0031729D"/>
    <w:rsid w:val="0032172E"/>
    <w:rsid w:val="00331084"/>
    <w:rsid w:val="003331BA"/>
    <w:rsid w:val="0033328E"/>
    <w:rsid w:val="00335037"/>
    <w:rsid w:val="003352AF"/>
    <w:rsid w:val="00337F37"/>
    <w:rsid w:val="00340254"/>
    <w:rsid w:val="00342AF9"/>
    <w:rsid w:val="003438FA"/>
    <w:rsid w:val="003464D9"/>
    <w:rsid w:val="0034795F"/>
    <w:rsid w:val="00353522"/>
    <w:rsid w:val="00353700"/>
    <w:rsid w:val="00356BFB"/>
    <w:rsid w:val="0036528A"/>
    <w:rsid w:val="00365B2D"/>
    <w:rsid w:val="00367112"/>
    <w:rsid w:val="0036721B"/>
    <w:rsid w:val="00367E06"/>
    <w:rsid w:val="003727BE"/>
    <w:rsid w:val="0037282E"/>
    <w:rsid w:val="00374510"/>
    <w:rsid w:val="00374E5A"/>
    <w:rsid w:val="00377B5D"/>
    <w:rsid w:val="00377F22"/>
    <w:rsid w:val="00380A05"/>
    <w:rsid w:val="00381C64"/>
    <w:rsid w:val="003862FF"/>
    <w:rsid w:val="003868D1"/>
    <w:rsid w:val="0038726A"/>
    <w:rsid w:val="00395D12"/>
    <w:rsid w:val="003A3874"/>
    <w:rsid w:val="003A4026"/>
    <w:rsid w:val="003A4304"/>
    <w:rsid w:val="003A5B67"/>
    <w:rsid w:val="003A698C"/>
    <w:rsid w:val="003C7206"/>
    <w:rsid w:val="003C779A"/>
    <w:rsid w:val="003D166E"/>
    <w:rsid w:val="003D2F56"/>
    <w:rsid w:val="003D451D"/>
    <w:rsid w:val="003D64FB"/>
    <w:rsid w:val="003D7EA4"/>
    <w:rsid w:val="003E293A"/>
    <w:rsid w:val="003E7BFE"/>
    <w:rsid w:val="003F2A8D"/>
    <w:rsid w:val="003F2FAC"/>
    <w:rsid w:val="003F33E9"/>
    <w:rsid w:val="003F55C2"/>
    <w:rsid w:val="003F6CC1"/>
    <w:rsid w:val="00400274"/>
    <w:rsid w:val="004015D1"/>
    <w:rsid w:val="004023BA"/>
    <w:rsid w:val="00402E2B"/>
    <w:rsid w:val="00404BDB"/>
    <w:rsid w:val="00404D36"/>
    <w:rsid w:val="00406484"/>
    <w:rsid w:val="004138AD"/>
    <w:rsid w:val="00413E8C"/>
    <w:rsid w:val="00416258"/>
    <w:rsid w:val="00420599"/>
    <w:rsid w:val="004207F0"/>
    <w:rsid w:val="00421E2C"/>
    <w:rsid w:val="00422113"/>
    <w:rsid w:val="00422E01"/>
    <w:rsid w:val="00422F69"/>
    <w:rsid w:val="00431698"/>
    <w:rsid w:val="0043188C"/>
    <w:rsid w:val="004327AD"/>
    <w:rsid w:val="0043349E"/>
    <w:rsid w:val="00437257"/>
    <w:rsid w:val="00440531"/>
    <w:rsid w:val="00450C47"/>
    <w:rsid w:val="00452A49"/>
    <w:rsid w:val="00453934"/>
    <w:rsid w:val="004577D5"/>
    <w:rsid w:val="00462918"/>
    <w:rsid w:val="0046410D"/>
    <w:rsid w:val="00464944"/>
    <w:rsid w:val="0046536C"/>
    <w:rsid w:val="00467B82"/>
    <w:rsid w:val="00472D7B"/>
    <w:rsid w:val="00473069"/>
    <w:rsid w:val="004731A4"/>
    <w:rsid w:val="00480592"/>
    <w:rsid w:val="004812B1"/>
    <w:rsid w:val="00481758"/>
    <w:rsid w:val="00481BF0"/>
    <w:rsid w:val="00483E05"/>
    <w:rsid w:val="0048609C"/>
    <w:rsid w:val="004877E0"/>
    <w:rsid w:val="00493FD5"/>
    <w:rsid w:val="00495DC8"/>
    <w:rsid w:val="00497F01"/>
    <w:rsid w:val="004A14DA"/>
    <w:rsid w:val="004B2985"/>
    <w:rsid w:val="004B3A82"/>
    <w:rsid w:val="004B5604"/>
    <w:rsid w:val="004B57C9"/>
    <w:rsid w:val="004B67BE"/>
    <w:rsid w:val="004B6C9D"/>
    <w:rsid w:val="004C067A"/>
    <w:rsid w:val="004C07C8"/>
    <w:rsid w:val="004C59E4"/>
    <w:rsid w:val="004D0386"/>
    <w:rsid w:val="004D2646"/>
    <w:rsid w:val="004D4520"/>
    <w:rsid w:val="004D5517"/>
    <w:rsid w:val="004D69BD"/>
    <w:rsid w:val="004E019D"/>
    <w:rsid w:val="004E33A7"/>
    <w:rsid w:val="004F0CAC"/>
    <w:rsid w:val="004F1789"/>
    <w:rsid w:val="004F1962"/>
    <w:rsid w:val="004F2852"/>
    <w:rsid w:val="0050405A"/>
    <w:rsid w:val="0050529C"/>
    <w:rsid w:val="00505D3F"/>
    <w:rsid w:val="00510809"/>
    <w:rsid w:val="00512A64"/>
    <w:rsid w:val="00515D93"/>
    <w:rsid w:val="0051675B"/>
    <w:rsid w:val="005215B9"/>
    <w:rsid w:val="00526361"/>
    <w:rsid w:val="00534195"/>
    <w:rsid w:val="00535C61"/>
    <w:rsid w:val="005451BB"/>
    <w:rsid w:val="005459D9"/>
    <w:rsid w:val="00560244"/>
    <w:rsid w:val="00560D55"/>
    <w:rsid w:val="00561011"/>
    <w:rsid w:val="005612CB"/>
    <w:rsid w:val="00561F80"/>
    <w:rsid w:val="00563E7D"/>
    <w:rsid w:val="00565C11"/>
    <w:rsid w:val="005676D2"/>
    <w:rsid w:val="00567C2B"/>
    <w:rsid w:val="0057242D"/>
    <w:rsid w:val="005814E4"/>
    <w:rsid w:val="00586D5B"/>
    <w:rsid w:val="005871DA"/>
    <w:rsid w:val="0059227F"/>
    <w:rsid w:val="0059342A"/>
    <w:rsid w:val="00597B08"/>
    <w:rsid w:val="005A0190"/>
    <w:rsid w:val="005A22FA"/>
    <w:rsid w:val="005A4FB0"/>
    <w:rsid w:val="005A6552"/>
    <w:rsid w:val="005B138C"/>
    <w:rsid w:val="005B16A4"/>
    <w:rsid w:val="005B2725"/>
    <w:rsid w:val="005B2B60"/>
    <w:rsid w:val="005B5A0F"/>
    <w:rsid w:val="005C007B"/>
    <w:rsid w:val="005C0A87"/>
    <w:rsid w:val="005C3A0A"/>
    <w:rsid w:val="005D10E3"/>
    <w:rsid w:val="005D38FD"/>
    <w:rsid w:val="005D49DE"/>
    <w:rsid w:val="005D5954"/>
    <w:rsid w:val="005E0947"/>
    <w:rsid w:val="005E1C2B"/>
    <w:rsid w:val="005E5B90"/>
    <w:rsid w:val="005E5E60"/>
    <w:rsid w:val="00610FAE"/>
    <w:rsid w:val="006215C9"/>
    <w:rsid w:val="006247DB"/>
    <w:rsid w:val="00625CEC"/>
    <w:rsid w:val="006302F0"/>
    <w:rsid w:val="00630754"/>
    <w:rsid w:val="00631680"/>
    <w:rsid w:val="00631888"/>
    <w:rsid w:val="0063446B"/>
    <w:rsid w:val="00636C70"/>
    <w:rsid w:val="00637296"/>
    <w:rsid w:val="00640B52"/>
    <w:rsid w:val="006418DF"/>
    <w:rsid w:val="006419E0"/>
    <w:rsid w:val="00643095"/>
    <w:rsid w:val="00646A45"/>
    <w:rsid w:val="00647001"/>
    <w:rsid w:val="006479CF"/>
    <w:rsid w:val="006500C9"/>
    <w:rsid w:val="00652D83"/>
    <w:rsid w:val="00653D8A"/>
    <w:rsid w:val="0065448A"/>
    <w:rsid w:val="00654664"/>
    <w:rsid w:val="00654DAD"/>
    <w:rsid w:val="00664E32"/>
    <w:rsid w:val="00665D57"/>
    <w:rsid w:val="00667831"/>
    <w:rsid w:val="00667C29"/>
    <w:rsid w:val="00676745"/>
    <w:rsid w:val="006805C8"/>
    <w:rsid w:val="00691CAF"/>
    <w:rsid w:val="00692FCF"/>
    <w:rsid w:val="00694D07"/>
    <w:rsid w:val="00696C71"/>
    <w:rsid w:val="00697647"/>
    <w:rsid w:val="006A1A25"/>
    <w:rsid w:val="006A1CF3"/>
    <w:rsid w:val="006A2E87"/>
    <w:rsid w:val="006A7BA6"/>
    <w:rsid w:val="006B46A8"/>
    <w:rsid w:val="006B7C74"/>
    <w:rsid w:val="006C0121"/>
    <w:rsid w:val="006C6073"/>
    <w:rsid w:val="006C7DCB"/>
    <w:rsid w:val="006D3A86"/>
    <w:rsid w:val="006D6E8A"/>
    <w:rsid w:val="006E1125"/>
    <w:rsid w:val="006E4B56"/>
    <w:rsid w:val="006E60DB"/>
    <w:rsid w:val="006E77AA"/>
    <w:rsid w:val="006F2FE9"/>
    <w:rsid w:val="006F3A4C"/>
    <w:rsid w:val="006F3BFB"/>
    <w:rsid w:val="006F4FC6"/>
    <w:rsid w:val="00700CF1"/>
    <w:rsid w:val="0070363D"/>
    <w:rsid w:val="00703E98"/>
    <w:rsid w:val="00711A21"/>
    <w:rsid w:val="00711F08"/>
    <w:rsid w:val="00712733"/>
    <w:rsid w:val="00717738"/>
    <w:rsid w:val="00722B63"/>
    <w:rsid w:val="00722C04"/>
    <w:rsid w:val="007241AB"/>
    <w:rsid w:val="0072421D"/>
    <w:rsid w:val="00726ED5"/>
    <w:rsid w:val="007304A2"/>
    <w:rsid w:val="00731F02"/>
    <w:rsid w:val="00740E16"/>
    <w:rsid w:val="00740FFF"/>
    <w:rsid w:val="0075462A"/>
    <w:rsid w:val="007549C9"/>
    <w:rsid w:val="00762649"/>
    <w:rsid w:val="0076310F"/>
    <w:rsid w:val="007634D3"/>
    <w:rsid w:val="007654CD"/>
    <w:rsid w:val="00766070"/>
    <w:rsid w:val="0077177F"/>
    <w:rsid w:val="00771DC5"/>
    <w:rsid w:val="00773645"/>
    <w:rsid w:val="007754E7"/>
    <w:rsid w:val="00777F3E"/>
    <w:rsid w:val="0078213F"/>
    <w:rsid w:val="0078547F"/>
    <w:rsid w:val="0078641E"/>
    <w:rsid w:val="007867EB"/>
    <w:rsid w:val="007869E8"/>
    <w:rsid w:val="007941E2"/>
    <w:rsid w:val="00796B30"/>
    <w:rsid w:val="007A2274"/>
    <w:rsid w:val="007A47FA"/>
    <w:rsid w:val="007C1626"/>
    <w:rsid w:val="007C6157"/>
    <w:rsid w:val="007C6331"/>
    <w:rsid w:val="007C7222"/>
    <w:rsid w:val="007D0A06"/>
    <w:rsid w:val="007D312E"/>
    <w:rsid w:val="007E0566"/>
    <w:rsid w:val="007E19A8"/>
    <w:rsid w:val="007E2862"/>
    <w:rsid w:val="007E3E7F"/>
    <w:rsid w:val="007E43F0"/>
    <w:rsid w:val="007E4B62"/>
    <w:rsid w:val="007E4C52"/>
    <w:rsid w:val="007E6B61"/>
    <w:rsid w:val="007E78DE"/>
    <w:rsid w:val="007E7DFE"/>
    <w:rsid w:val="007F3DEB"/>
    <w:rsid w:val="007F66BE"/>
    <w:rsid w:val="007F7718"/>
    <w:rsid w:val="007F7DE8"/>
    <w:rsid w:val="00800734"/>
    <w:rsid w:val="00800EEC"/>
    <w:rsid w:val="00803A64"/>
    <w:rsid w:val="00803CA8"/>
    <w:rsid w:val="008104B7"/>
    <w:rsid w:val="008110BC"/>
    <w:rsid w:val="00822457"/>
    <w:rsid w:val="00823B02"/>
    <w:rsid w:val="008240F9"/>
    <w:rsid w:val="00824CBB"/>
    <w:rsid w:val="0082783B"/>
    <w:rsid w:val="00836FD3"/>
    <w:rsid w:val="00837512"/>
    <w:rsid w:val="00837C0D"/>
    <w:rsid w:val="00846AE8"/>
    <w:rsid w:val="0085276A"/>
    <w:rsid w:val="008538B8"/>
    <w:rsid w:val="00854F82"/>
    <w:rsid w:val="00863296"/>
    <w:rsid w:val="00863AA2"/>
    <w:rsid w:val="008662B0"/>
    <w:rsid w:val="008751EA"/>
    <w:rsid w:val="00880296"/>
    <w:rsid w:val="0088196C"/>
    <w:rsid w:val="00884BE6"/>
    <w:rsid w:val="00887549"/>
    <w:rsid w:val="0088781C"/>
    <w:rsid w:val="008907BD"/>
    <w:rsid w:val="0089244B"/>
    <w:rsid w:val="00894860"/>
    <w:rsid w:val="00895BE0"/>
    <w:rsid w:val="008A0873"/>
    <w:rsid w:val="008A17F9"/>
    <w:rsid w:val="008A52F7"/>
    <w:rsid w:val="008A62E1"/>
    <w:rsid w:val="008B13AB"/>
    <w:rsid w:val="008B43F6"/>
    <w:rsid w:val="008B5F5A"/>
    <w:rsid w:val="008B700C"/>
    <w:rsid w:val="008B7F66"/>
    <w:rsid w:val="008C3B15"/>
    <w:rsid w:val="008C4170"/>
    <w:rsid w:val="008C52CA"/>
    <w:rsid w:val="008C624A"/>
    <w:rsid w:val="008C73E7"/>
    <w:rsid w:val="008D506D"/>
    <w:rsid w:val="008D5C3E"/>
    <w:rsid w:val="008E2639"/>
    <w:rsid w:val="008E7045"/>
    <w:rsid w:val="008F0BD2"/>
    <w:rsid w:val="008F0DA8"/>
    <w:rsid w:val="008F3B48"/>
    <w:rsid w:val="008F5EFD"/>
    <w:rsid w:val="008F5F07"/>
    <w:rsid w:val="00900EA7"/>
    <w:rsid w:val="00905087"/>
    <w:rsid w:val="00906514"/>
    <w:rsid w:val="009078D7"/>
    <w:rsid w:val="009105E5"/>
    <w:rsid w:val="00911B5B"/>
    <w:rsid w:val="00916F2F"/>
    <w:rsid w:val="0092167E"/>
    <w:rsid w:val="009231E1"/>
    <w:rsid w:val="00923280"/>
    <w:rsid w:val="009249A1"/>
    <w:rsid w:val="0093049B"/>
    <w:rsid w:val="009334A6"/>
    <w:rsid w:val="00933642"/>
    <w:rsid w:val="00940B51"/>
    <w:rsid w:val="0094144C"/>
    <w:rsid w:val="00944E0F"/>
    <w:rsid w:val="00946117"/>
    <w:rsid w:val="00950F61"/>
    <w:rsid w:val="0095487F"/>
    <w:rsid w:val="0095673D"/>
    <w:rsid w:val="00956C8C"/>
    <w:rsid w:val="0096229B"/>
    <w:rsid w:val="0096514E"/>
    <w:rsid w:val="0096768F"/>
    <w:rsid w:val="00967690"/>
    <w:rsid w:val="00967845"/>
    <w:rsid w:val="00970942"/>
    <w:rsid w:val="00975B4E"/>
    <w:rsid w:val="00975D69"/>
    <w:rsid w:val="00977FD1"/>
    <w:rsid w:val="009833C6"/>
    <w:rsid w:val="00994C43"/>
    <w:rsid w:val="009A7248"/>
    <w:rsid w:val="009A7434"/>
    <w:rsid w:val="009B6CC1"/>
    <w:rsid w:val="009C4701"/>
    <w:rsid w:val="009C49BE"/>
    <w:rsid w:val="009C4A32"/>
    <w:rsid w:val="009D0901"/>
    <w:rsid w:val="009D17CE"/>
    <w:rsid w:val="009D1DB4"/>
    <w:rsid w:val="009D3F31"/>
    <w:rsid w:val="009D6A0B"/>
    <w:rsid w:val="009E203E"/>
    <w:rsid w:val="009E2CD4"/>
    <w:rsid w:val="009E6C7D"/>
    <w:rsid w:val="009E7727"/>
    <w:rsid w:val="009F40F4"/>
    <w:rsid w:val="009F6C40"/>
    <w:rsid w:val="00A04277"/>
    <w:rsid w:val="00A054A4"/>
    <w:rsid w:val="00A067E5"/>
    <w:rsid w:val="00A15B3E"/>
    <w:rsid w:val="00A166E6"/>
    <w:rsid w:val="00A17D6B"/>
    <w:rsid w:val="00A21EA2"/>
    <w:rsid w:val="00A22154"/>
    <w:rsid w:val="00A241AD"/>
    <w:rsid w:val="00A26371"/>
    <w:rsid w:val="00A26C73"/>
    <w:rsid w:val="00A31884"/>
    <w:rsid w:val="00A31AA3"/>
    <w:rsid w:val="00A35F10"/>
    <w:rsid w:val="00A36483"/>
    <w:rsid w:val="00A36974"/>
    <w:rsid w:val="00A40F06"/>
    <w:rsid w:val="00A4471B"/>
    <w:rsid w:val="00A452E2"/>
    <w:rsid w:val="00A533FA"/>
    <w:rsid w:val="00A539AC"/>
    <w:rsid w:val="00A54CBD"/>
    <w:rsid w:val="00A61D7E"/>
    <w:rsid w:val="00A6289F"/>
    <w:rsid w:val="00A64435"/>
    <w:rsid w:val="00A67061"/>
    <w:rsid w:val="00A67D7E"/>
    <w:rsid w:val="00A73A51"/>
    <w:rsid w:val="00A779C7"/>
    <w:rsid w:val="00A80621"/>
    <w:rsid w:val="00A82EF2"/>
    <w:rsid w:val="00A84083"/>
    <w:rsid w:val="00A84898"/>
    <w:rsid w:val="00A868EC"/>
    <w:rsid w:val="00A86CEE"/>
    <w:rsid w:val="00A86D43"/>
    <w:rsid w:val="00A91140"/>
    <w:rsid w:val="00A933D0"/>
    <w:rsid w:val="00A94B9E"/>
    <w:rsid w:val="00A9727E"/>
    <w:rsid w:val="00AA3442"/>
    <w:rsid w:val="00AA3BC6"/>
    <w:rsid w:val="00AA5075"/>
    <w:rsid w:val="00AA67AE"/>
    <w:rsid w:val="00AA72A4"/>
    <w:rsid w:val="00AA7D1E"/>
    <w:rsid w:val="00AB6FBD"/>
    <w:rsid w:val="00AC0862"/>
    <w:rsid w:val="00AC1D1A"/>
    <w:rsid w:val="00AC2D17"/>
    <w:rsid w:val="00AC534B"/>
    <w:rsid w:val="00AD4085"/>
    <w:rsid w:val="00AD7DFE"/>
    <w:rsid w:val="00AE1528"/>
    <w:rsid w:val="00AE3D2E"/>
    <w:rsid w:val="00AE3D68"/>
    <w:rsid w:val="00AE752B"/>
    <w:rsid w:val="00AF2D5B"/>
    <w:rsid w:val="00AF4ED1"/>
    <w:rsid w:val="00B002F9"/>
    <w:rsid w:val="00B01462"/>
    <w:rsid w:val="00B02671"/>
    <w:rsid w:val="00B063F4"/>
    <w:rsid w:val="00B10C77"/>
    <w:rsid w:val="00B12E28"/>
    <w:rsid w:val="00B20510"/>
    <w:rsid w:val="00B20FC3"/>
    <w:rsid w:val="00B21011"/>
    <w:rsid w:val="00B21551"/>
    <w:rsid w:val="00B24411"/>
    <w:rsid w:val="00B24D59"/>
    <w:rsid w:val="00B371D2"/>
    <w:rsid w:val="00B376DA"/>
    <w:rsid w:val="00B43E81"/>
    <w:rsid w:val="00B44F90"/>
    <w:rsid w:val="00B4709A"/>
    <w:rsid w:val="00B51043"/>
    <w:rsid w:val="00B5106E"/>
    <w:rsid w:val="00B53EF1"/>
    <w:rsid w:val="00B605FA"/>
    <w:rsid w:val="00B655C0"/>
    <w:rsid w:val="00B70761"/>
    <w:rsid w:val="00B74C22"/>
    <w:rsid w:val="00B808E0"/>
    <w:rsid w:val="00B830ED"/>
    <w:rsid w:val="00B85D65"/>
    <w:rsid w:val="00B9503C"/>
    <w:rsid w:val="00B951E3"/>
    <w:rsid w:val="00B952D6"/>
    <w:rsid w:val="00B95561"/>
    <w:rsid w:val="00B95970"/>
    <w:rsid w:val="00BA054C"/>
    <w:rsid w:val="00BA3B4C"/>
    <w:rsid w:val="00BB0572"/>
    <w:rsid w:val="00BB20CB"/>
    <w:rsid w:val="00BC0581"/>
    <w:rsid w:val="00BC5832"/>
    <w:rsid w:val="00BC5E93"/>
    <w:rsid w:val="00BC6B6C"/>
    <w:rsid w:val="00BD36E2"/>
    <w:rsid w:val="00BD4236"/>
    <w:rsid w:val="00BD4781"/>
    <w:rsid w:val="00BD4A51"/>
    <w:rsid w:val="00BD6FEB"/>
    <w:rsid w:val="00BE3167"/>
    <w:rsid w:val="00BE3277"/>
    <w:rsid w:val="00BE3711"/>
    <w:rsid w:val="00BE7830"/>
    <w:rsid w:val="00BF082B"/>
    <w:rsid w:val="00BF0EB5"/>
    <w:rsid w:val="00BF3075"/>
    <w:rsid w:val="00C0122D"/>
    <w:rsid w:val="00C03B44"/>
    <w:rsid w:val="00C05D40"/>
    <w:rsid w:val="00C06D7E"/>
    <w:rsid w:val="00C074CC"/>
    <w:rsid w:val="00C127DB"/>
    <w:rsid w:val="00C16026"/>
    <w:rsid w:val="00C16FCF"/>
    <w:rsid w:val="00C25B28"/>
    <w:rsid w:val="00C27DA5"/>
    <w:rsid w:val="00C32722"/>
    <w:rsid w:val="00C33219"/>
    <w:rsid w:val="00C364DE"/>
    <w:rsid w:val="00C4010A"/>
    <w:rsid w:val="00C45C59"/>
    <w:rsid w:val="00C470A1"/>
    <w:rsid w:val="00C504A0"/>
    <w:rsid w:val="00C50ACA"/>
    <w:rsid w:val="00C5327B"/>
    <w:rsid w:val="00C621BD"/>
    <w:rsid w:val="00C63A95"/>
    <w:rsid w:val="00C66776"/>
    <w:rsid w:val="00C679D5"/>
    <w:rsid w:val="00C7060B"/>
    <w:rsid w:val="00C70B98"/>
    <w:rsid w:val="00C725F8"/>
    <w:rsid w:val="00C73598"/>
    <w:rsid w:val="00C75211"/>
    <w:rsid w:val="00C75E1F"/>
    <w:rsid w:val="00C818C8"/>
    <w:rsid w:val="00C87F7F"/>
    <w:rsid w:val="00C90115"/>
    <w:rsid w:val="00C912B1"/>
    <w:rsid w:val="00C95505"/>
    <w:rsid w:val="00C95834"/>
    <w:rsid w:val="00C97C79"/>
    <w:rsid w:val="00CA1C86"/>
    <w:rsid w:val="00CA2188"/>
    <w:rsid w:val="00CA2DE1"/>
    <w:rsid w:val="00CA495E"/>
    <w:rsid w:val="00CA605D"/>
    <w:rsid w:val="00CA7893"/>
    <w:rsid w:val="00CB0CF4"/>
    <w:rsid w:val="00CB2651"/>
    <w:rsid w:val="00CB7EBD"/>
    <w:rsid w:val="00CC024F"/>
    <w:rsid w:val="00CC1373"/>
    <w:rsid w:val="00CC3AE6"/>
    <w:rsid w:val="00CD1207"/>
    <w:rsid w:val="00CD139E"/>
    <w:rsid w:val="00CD1F22"/>
    <w:rsid w:val="00CD3195"/>
    <w:rsid w:val="00CD3AFB"/>
    <w:rsid w:val="00CD76B1"/>
    <w:rsid w:val="00CE3172"/>
    <w:rsid w:val="00CE34C7"/>
    <w:rsid w:val="00CE52E3"/>
    <w:rsid w:val="00CF0EAE"/>
    <w:rsid w:val="00CF448F"/>
    <w:rsid w:val="00CF4D04"/>
    <w:rsid w:val="00CF50F6"/>
    <w:rsid w:val="00CF51EA"/>
    <w:rsid w:val="00D0195D"/>
    <w:rsid w:val="00D03B2C"/>
    <w:rsid w:val="00D057B3"/>
    <w:rsid w:val="00D1065D"/>
    <w:rsid w:val="00D127C4"/>
    <w:rsid w:val="00D14B07"/>
    <w:rsid w:val="00D14F18"/>
    <w:rsid w:val="00D1534A"/>
    <w:rsid w:val="00D2056F"/>
    <w:rsid w:val="00D215AA"/>
    <w:rsid w:val="00D22FA8"/>
    <w:rsid w:val="00D26531"/>
    <w:rsid w:val="00D26BFE"/>
    <w:rsid w:val="00D32982"/>
    <w:rsid w:val="00D32ADD"/>
    <w:rsid w:val="00D376BD"/>
    <w:rsid w:val="00D37E6D"/>
    <w:rsid w:val="00D4147D"/>
    <w:rsid w:val="00D41DED"/>
    <w:rsid w:val="00D44471"/>
    <w:rsid w:val="00D5339C"/>
    <w:rsid w:val="00D53CDE"/>
    <w:rsid w:val="00D571FC"/>
    <w:rsid w:val="00D628CA"/>
    <w:rsid w:val="00D62C71"/>
    <w:rsid w:val="00D64D10"/>
    <w:rsid w:val="00D6576C"/>
    <w:rsid w:val="00D709A9"/>
    <w:rsid w:val="00D73B3F"/>
    <w:rsid w:val="00D77DCE"/>
    <w:rsid w:val="00D81648"/>
    <w:rsid w:val="00D82C3A"/>
    <w:rsid w:val="00D840A4"/>
    <w:rsid w:val="00D8484A"/>
    <w:rsid w:val="00D93E6D"/>
    <w:rsid w:val="00D97414"/>
    <w:rsid w:val="00DA0B09"/>
    <w:rsid w:val="00DA50A6"/>
    <w:rsid w:val="00DA76F3"/>
    <w:rsid w:val="00DB1394"/>
    <w:rsid w:val="00DB2269"/>
    <w:rsid w:val="00DB28BD"/>
    <w:rsid w:val="00DB386F"/>
    <w:rsid w:val="00DB414A"/>
    <w:rsid w:val="00DB4EF7"/>
    <w:rsid w:val="00DB5135"/>
    <w:rsid w:val="00DB54E8"/>
    <w:rsid w:val="00DB7016"/>
    <w:rsid w:val="00DB760B"/>
    <w:rsid w:val="00DB7709"/>
    <w:rsid w:val="00DC145D"/>
    <w:rsid w:val="00DC1A87"/>
    <w:rsid w:val="00DC38F5"/>
    <w:rsid w:val="00DC6D92"/>
    <w:rsid w:val="00DD1320"/>
    <w:rsid w:val="00DD2398"/>
    <w:rsid w:val="00DE0073"/>
    <w:rsid w:val="00DE03F7"/>
    <w:rsid w:val="00DE20BA"/>
    <w:rsid w:val="00DE244C"/>
    <w:rsid w:val="00DE2694"/>
    <w:rsid w:val="00DE33B7"/>
    <w:rsid w:val="00DE38C8"/>
    <w:rsid w:val="00DE400F"/>
    <w:rsid w:val="00DE426A"/>
    <w:rsid w:val="00DE5865"/>
    <w:rsid w:val="00DE5902"/>
    <w:rsid w:val="00DE5D70"/>
    <w:rsid w:val="00DE7D1A"/>
    <w:rsid w:val="00DF0F57"/>
    <w:rsid w:val="00DF49F8"/>
    <w:rsid w:val="00DF5D6A"/>
    <w:rsid w:val="00E01C25"/>
    <w:rsid w:val="00E0280A"/>
    <w:rsid w:val="00E041A7"/>
    <w:rsid w:val="00E05FC4"/>
    <w:rsid w:val="00E06B81"/>
    <w:rsid w:val="00E07308"/>
    <w:rsid w:val="00E10B94"/>
    <w:rsid w:val="00E157E8"/>
    <w:rsid w:val="00E15AEC"/>
    <w:rsid w:val="00E1751B"/>
    <w:rsid w:val="00E2089E"/>
    <w:rsid w:val="00E223D7"/>
    <w:rsid w:val="00E24A83"/>
    <w:rsid w:val="00E26018"/>
    <w:rsid w:val="00E2602A"/>
    <w:rsid w:val="00E27535"/>
    <w:rsid w:val="00E35ED9"/>
    <w:rsid w:val="00E3626C"/>
    <w:rsid w:val="00E362EC"/>
    <w:rsid w:val="00E364A4"/>
    <w:rsid w:val="00E46BE7"/>
    <w:rsid w:val="00E50A49"/>
    <w:rsid w:val="00E53C9D"/>
    <w:rsid w:val="00E53E57"/>
    <w:rsid w:val="00E541CD"/>
    <w:rsid w:val="00E5570F"/>
    <w:rsid w:val="00E610F9"/>
    <w:rsid w:val="00E75B8E"/>
    <w:rsid w:val="00E75F56"/>
    <w:rsid w:val="00E83343"/>
    <w:rsid w:val="00E83462"/>
    <w:rsid w:val="00E92A8F"/>
    <w:rsid w:val="00E93765"/>
    <w:rsid w:val="00E93D65"/>
    <w:rsid w:val="00E94A12"/>
    <w:rsid w:val="00EA1F91"/>
    <w:rsid w:val="00EA4883"/>
    <w:rsid w:val="00EA67FA"/>
    <w:rsid w:val="00EB5F26"/>
    <w:rsid w:val="00EB6265"/>
    <w:rsid w:val="00EB7362"/>
    <w:rsid w:val="00ED171E"/>
    <w:rsid w:val="00ED5401"/>
    <w:rsid w:val="00EE1963"/>
    <w:rsid w:val="00EE47F4"/>
    <w:rsid w:val="00EE5682"/>
    <w:rsid w:val="00EF1900"/>
    <w:rsid w:val="00EF6BBF"/>
    <w:rsid w:val="00F0165A"/>
    <w:rsid w:val="00F01C17"/>
    <w:rsid w:val="00F06EC5"/>
    <w:rsid w:val="00F06FB0"/>
    <w:rsid w:val="00F10244"/>
    <w:rsid w:val="00F11564"/>
    <w:rsid w:val="00F22302"/>
    <w:rsid w:val="00F306CB"/>
    <w:rsid w:val="00F33328"/>
    <w:rsid w:val="00F33A19"/>
    <w:rsid w:val="00F362A3"/>
    <w:rsid w:val="00F41C8A"/>
    <w:rsid w:val="00F4634D"/>
    <w:rsid w:val="00F47056"/>
    <w:rsid w:val="00F56BBF"/>
    <w:rsid w:val="00F5767A"/>
    <w:rsid w:val="00F61163"/>
    <w:rsid w:val="00F62E84"/>
    <w:rsid w:val="00F6405B"/>
    <w:rsid w:val="00F65017"/>
    <w:rsid w:val="00F65382"/>
    <w:rsid w:val="00F728E0"/>
    <w:rsid w:val="00F76351"/>
    <w:rsid w:val="00F811C8"/>
    <w:rsid w:val="00F818EC"/>
    <w:rsid w:val="00F82FEC"/>
    <w:rsid w:val="00F84E24"/>
    <w:rsid w:val="00F85AFB"/>
    <w:rsid w:val="00F94AC1"/>
    <w:rsid w:val="00FA1EE9"/>
    <w:rsid w:val="00FA6847"/>
    <w:rsid w:val="00FB126E"/>
    <w:rsid w:val="00FB7912"/>
    <w:rsid w:val="00FC3AE2"/>
    <w:rsid w:val="00FC71B0"/>
    <w:rsid w:val="00FD60CD"/>
    <w:rsid w:val="00FE0BF2"/>
    <w:rsid w:val="00FE48D6"/>
    <w:rsid w:val="00FE6761"/>
    <w:rsid w:val="00FE6DA9"/>
    <w:rsid w:val="00FE73C9"/>
    <w:rsid w:val="00FF0FEE"/>
    <w:rsid w:val="00FF10F0"/>
    <w:rsid w:val="00FF1C06"/>
    <w:rsid w:val="00FF2C13"/>
    <w:rsid w:val="00FF5ED4"/>
    <w:rsid w:val="00FF71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024051"/>
  <w15:docId w15:val="{39CFCF8A-B6C0-4AAC-8D44-D1FB818CD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paragraph" w:styleId="Pealkiri4">
    <w:name w:val="heading 4"/>
    <w:basedOn w:val="Normaallaad"/>
    <w:next w:val="Normaallaad"/>
    <w:link w:val="Pealkiri4Mrk"/>
    <w:semiHidden/>
    <w:unhideWhenUsed/>
    <w:qFormat/>
    <w:rsid w:val="00762649"/>
    <w:pPr>
      <w:keepNext/>
      <w:keepLines/>
      <w:spacing w:before="200"/>
      <w:outlineLvl w:val="3"/>
    </w:pPr>
    <w:rPr>
      <w:rFonts w:asciiTheme="majorHAnsi" w:eastAsiaTheme="majorEastAsia" w:hAnsiTheme="majorHAnsi" w:cstheme="majorBidi"/>
      <w:b/>
      <w:bCs/>
      <w:i/>
      <w:i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character" w:customStyle="1" w:styleId="Pealkiri2Mrk">
    <w:name w:val="Pealkiri 2 Märk"/>
    <w:link w:val="Pealkiri2"/>
    <w:rsid w:val="00A4471B"/>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B2269"/>
    <w:pPr>
      <w:ind w:left="720"/>
      <w:contextualSpacing/>
    </w:pPr>
  </w:style>
  <w:style w:type="character" w:customStyle="1" w:styleId="PisMrk">
    <w:name w:val="Päis Märk"/>
    <w:basedOn w:val="Liguvaikefont"/>
    <w:link w:val="Pis"/>
    <w:uiPriority w:val="99"/>
    <w:rsid w:val="0048609C"/>
    <w:rPr>
      <w:sz w:val="24"/>
      <w:szCs w:val="24"/>
      <w:lang w:eastAsia="ar-SA"/>
    </w:rPr>
  </w:style>
  <w:style w:type="paragraph" w:styleId="Loenditpp">
    <w:name w:val="List Bullet"/>
    <w:basedOn w:val="Normaallaad"/>
    <w:rsid w:val="009E2CD4"/>
    <w:pPr>
      <w:numPr>
        <w:numId w:val="28"/>
      </w:numPr>
    </w:pPr>
  </w:style>
  <w:style w:type="paragraph" w:customStyle="1" w:styleId="Likparemal">
    <w:name w:val="Lõik paremal"/>
    <w:basedOn w:val="Normaallaad"/>
    <w:rsid w:val="000A5F6F"/>
    <w:pPr>
      <w:suppressAutoHyphens w:val="0"/>
      <w:spacing w:before="120"/>
      <w:jc w:val="right"/>
    </w:pPr>
    <w:rPr>
      <w:szCs w:val="20"/>
      <w:lang w:eastAsia="en-US"/>
    </w:rPr>
  </w:style>
  <w:style w:type="character" w:customStyle="1" w:styleId="Pealkiri4Mrk">
    <w:name w:val="Pealkiri 4 Märk"/>
    <w:basedOn w:val="Liguvaikefont"/>
    <w:link w:val="Pealkiri4"/>
    <w:semiHidden/>
    <w:rsid w:val="00762649"/>
    <w:rPr>
      <w:rFonts w:asciiTheme="majorHAnsi" w:eastAsiaTheme="majorEastAsia" w:hAnsiTheme="majorHAnsi" w:cstheme="majorBidi"/>
      <w:b/>
      <w:bCs/>
      <w:i/>
      <w:iCs/>
      <w:color w:val="4F81BD" w:themeColor="accent1"/>
      <w:sz w:val="24"/>
      <w:szCs w:val="24"/>
      <w:lang w:eastAsia="ar-SA"/>
    </w:rPr>
  </w:style>
  <w:style w:type="character" w:customStyle="1" w:styleId="LoendilikMrk">
    <w:name w:val="Loendi lõik Märk"/>
    <w:aliases w:val="Mummuga loetelu Märk,Loendi l›ik Märk"/>
    <w:link w:val="Loendilik"/>
    <w:uiPriority w:val="34"/>
    <w:locked/>
    <w:rsid w:val="00A94B9E"/>
    <w:rPr>
      <w:sz w:val="24"/>
      <w:szCs w:val="24"/>
      <w:lang w:eastAsia="ar-SA"/>
    </w:rPr>
  </w:style>
  <w:style w:type="character" w:styleId="Lahendamatamainimine">
    <w:name w:val="Unresolved Mention"/>
    <w:basedOn w:val="Liguvaikefont"/>
    <w:uiPriority w:val="99"/>
    <w:semiHidden/>
    <w:unhideWhenUsed/>
    <w:rsid w:val="00561011"/>
    <w:rPr>
      <w:color w:val="605E5C"/>
      <w:shd w:val="clear" w:color="auto" w:fill="E1DFDD"/>
    </w:rPr>
  </w:style>
  <w:style w:type="character" w:styleId="Klastatudhperlink">
    <w:name w:val="FollowedHyperlink"/>
    <w:basedOn w:val="Liguvaikefont"/>
    <w:semiHidden/>
    <w:unhideWhenUsed/>
    <w:rsid w:val="0056101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94787731">
      <w:bodyDiv w:val="1"/>
      <w:marLeft w:val="0"/>
      <w:marRight w:val="0"/>
      <w:marTop w:val="0"/>
      <w:marBottom w:val="0"/>
      <w:divBdr>
        <w:top w:val="none" w:sz="0" w:space="0" w:color="auto"/>
        <w:left w:val="none" w:sz="0" w:space="0" w:color="auto"/>
        <w:bottom w:val="none" w:sz="0" w:space="0" w:color="auto"/>
        <w:right w:val="none" w:sz="0" w:space="0" w:color="auto"/>
      </w:divBdr>
    </w:div>
    <w:div w:id="174148613">
      <w:bodyDiv w:val="1"/>
      <w:marLeft w:val="0"/>
      <w:marRight w:val="0"/>
      <w:marTop w:val="0"/>
      <w:marBottom w:val="0"/>
      <w:divBdr>
        <w:top w:val="none" w:sz="0" w:space="0" w:color="auto"/>
        <w:left w:val="none" w:sz="0" w:space="0" w:color="auto"/>
        <w:bottom w:val="none" w:sz="0" w:space="0" w:color="auto"/>
        <w:right w:val="none" w:sz="0" w:space="0" w:color="auto"/>
      </w:divBdr>
    </w:div>
    <w:div w:id="360866636">
      <w:bodyDiv w:val="1"/>
      <w:marLeft w:val="0"/>
      <w:marRight w:val="0"/>
      <w:marTop w:val="0"/>
      <w:marBottom w:val="0"/>
      <w:divBdr>
        <w:top w:val="none" w:sz="0" w:space="0" w:color="auto"/>
        <w:left w:val="none" w:sz="0" w:space="0" w:color="auto"/>
        <w:bottom w:val="none" w:sz="0" w:space="0" w:color="auto"/>
        <w:right w:val="none" w:sz="0" w:space="0" w:color="auto"/>
      </w:divBdr>
    </w:div>
    <w:div w:id="470951788">
      <w:bodyDiv w:val="1"/>
      <w:marLeft w:val="0"/>
      <w:marRight w:val="0"/>
      <w:marTop w:val="0"/>
      <w:marBottom w:val="0"/>
      <w:divBdr>
        <w:top w:val="none" w:sz="0" w:space="0" w:color="auto"/>
        <w:left w:val="none" w:sz="0" w:space="0" w:color="auto"/>
        <w:bottom w:val="none" w:sz="0" w:space="0" w:color="auto"/>
        <w:right w:val="none" w:sz="0" w:space="0" w:color="auto"/>
      </w:divBdr>
    </w:div>
    <w:div w:id="545457306">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848835747">
      <w:bodyDiv w:val="1"/>
      <w:marLeft w:val="0"/>
      <w:marRight w:val="0"/>
      <w:marTop w:val="0"/>
      <w:marBottom w:val="0"/>
      <w:divBdr>
        <w:top w:val="none" w:sz="0" w:space="0" w:color="auto"/>
        <w:left w:val="none" w:sz="0" w:space="0" w:color="auto"/>
        <w:bottom w:val="none" w:sz="0" w:space="0" w:color="auto"/>
        <w:right w:val="none" w:sz="0" w:space="0" w:color="auto"/>
      </w:divBdr>
    </w:div>
    <w:div w:id="897329009">
      <w:bodyDiv w:val="1"/>
      <w:marLeft w:val="0"/>
      <w:marRight w:val="0"/>
      <w:marTop w:val="0"/>
      <w:marBottom w:val="0"/>
      <w:divBdr>
        <w:top w:val="none" w:sz="0" w:space="0" w:color="auto"/>
        <w:left w:val="none" w:sz="0" w:space="0" w:color="auto"/>
        <w:bottom w:val="none" w:sz="0" w:space="0" w:color="auto"/>
        <w:right w:val="none" w:sz="0" w:space="0" w:color="auto"/>
      </w:divBdr>
    </w:div>
    <w:div w:id="985085367">
      <w:bodyDiv w:val="1"/>
      <w:marLeft w:val="0"/>
      <w:marRight w:val="0"/>
      <w:marTop w:val="0"/>
      <w:marBottom w:val="0"/>
      <w:divBdr>
        <w:top w:val="none" w:sz="0" w:space="0" w:color="auto"/>
        <w:left w:val="none" w:sz="0" w:space="0" w:color="auto"/>
        <w:bottom w:val="none" w:sz="0" w:space="0" w:color="auto"/>
        <w:right w:val="none" w:sz="0" w:space="0" w:color="auto"/>
      </w:divBdr>
    </w:div>
    <w:div w:id="996691603">
      <w:bodyDiv w:val="1"/>
      <w:marLeft w:val="0"/>
      <w:marRight w:val="0"/>
      <w:marTop w:val="0"/>
      <w:marBottom w:val="0"/>
      <w:divBdr>
        <w:top w:val="none" w:sz="0" w:space="0" w:color="auto"/>
        <w:left w:val="none" w:sz="0" w:space="0" w:color="auto"/>
        <w:bottom w:val="none" w:sz="0" w:space="0" w:color="auto"/>
        <w:right w:val="none" w:sz="0" w:space="0" w:color="auto"/>
      </w:divBdr>
    </w:div>
    <w:div w:id="1018779688">
      <w:bodyDiv w:val="1"/>
      <w:marLeft w:val="0"/>
      <w:marRight w:val="0"/>
      <w:marTop w:val="0"/>
      <w:marBottom w:val="0"/>
      <w:divBdr>
        <w:top w:val="none" w:sz="0" w:space="0" w:color="auto"/>
        <w:left w:val="none" w:sz="0" w:space="0" w:color="auto"/>
        <w:bottom w:val="none" w:sz="0" w:space="0" w:color="auto"/>
        <w:right w:val="none" w:sz="0" w:space="0" w:color="auto"/>
      </w:divBdr>
    </w:div>
    <w:div w:id="1443500663">
      <w:bodyDiv w:val="1"/>
      <w:marLeft w:val="0"/>
      <w:marRight w:val="0"/>
      <w:marTop w:val="0"/>
      <w:marBottom w:val="0"/>
      <w:divBdr>
        <w:top w:val="none" w:sz="0" w:space="0" w:color="auto"/>
        <w:left w:val="none" w:sz="0" w:space="0" w:color="auto"/>
        <w:bottom w:val="none" w:sz="0" w:space="0" w:color="auto"/>
        <w:right w:val="none" w:sz="0" w:space="0" w:color="auto"/>
      </w:divBdr>
    </w:div>
    <w:div w:id="1478649845">
      <w:bodyDiv w:val="1"/>
      <w:marLeft w:val="0"/>
      <w:marRight w:val="0"/>
      <w:marTop w:val="0"/>
      <w:marBottom w:val="0"/>
      <w:divBdr>
        <w:top w:val="none" w:sz="0" w:space="0" w:color="auto"/>
        <w:left w:val="none" w:sz="0" w:space="0" w:color="auto"/>
        <w:bottom w:val="none" w:sz="0" w:space="0" w:color="auto"/>
        <w:right w:val="none" w:sz="0" w:space="0" w:color="auto"/>
      </w:divBdr>
    </w:div>
    <w:div w:id="1571816945">
      <w:bodyDiv w:val="1"/>
      <w:marLeft w:val="0"/>
      <w:marRight w:val="0"/>
      <w:marTop w:val="0"/>
      <w:marBottom w:val="0"/>
      <w:divBdr>
        <w:top w:val="none" w:sz="0" w:space="0" w:color="auto"/>
        <w:left w:val="none" w:sz="0" w:space="0" w:color="auto"/>
        <w:bottom w:val="none" w:sz="0" w:space="0" w:color="auto"/>
        <w:right w:val="none" w:sz="0" w:space="0" w:color="auto"/>
      </w:divBdr>
    </w:div>
    <w:div w:id="1849364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hanketeat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riigihanked.rii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6B2BE-F4F8-42DD-878D-FA338C9BB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4</Pages>
  <Words>1615</Words>
  <Characters>9210</Characters>
  <Application>Microsoft Office Word</Application>
  <DocSecurity>0</DocSecurity>
  <Lines>76</Lines>
  <Paragraphs>21</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10804</CharactersWithSpaces>
  <SharedDoc>false</SharedDoc>
  <HLinks>
    <vt:vector size="6" baseType="variant">
      <vt:variant>
        <vt:i4>3407990</vt:i4>
      </vt:variant>
      <vt:variant>
        <vt:i4>0</vt:i4>
      </vt:variant>
      <vt:variant>
        <vt:i4>0</vt:i4>
      </vt:variant>
      <vt:variant>
        <vt:i4>5</vt:i4>
      </vt:variant>
      <vt:variant>
        <vt:lpwstr>https://riigihanked.riik.eehanketeates/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Reelika Sirge</cp:lastModifiedBy>
  <cp:revision>45</cp:revision>
  <cp:lastPrinted>2012-12-11T13:25:00Z</cp:lastPrinted>
  <dcterms:created xsi:type="dcterms:W3CDTF">2023-04-17T06:01:00Z</dcterms:created>
  <dcterms:modified xsi:type="dcterms:W3CDTF">2023-05-09T08:12:00Z</dcterms:modified>
</cp:coreProperties>
</file>